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9D1" w:rsidRDefault="004529D1" w:rsidP="004529D1">
      <w:pPr>
        <w:pStyle w:val="Default"/>
      </w:pPr>
      <w:bookmarkStart w:id="0" w:name="_GoBack"/>
      <w:bookmarkEnd w:id="0"/>
    </w:p>
    <w:p w:rsidR="004529D1" w:rsidRPr="00712DD4" w:rsidRDefault="004529D1" w:rsidP="004529D1">
      <w:pPr>
        <w:pStyle w:val="Default"/>
        <w:jc w:val="center"/>
        <w:rPr>
          <w:rFonts w:ascii="Times New Roman" w:hAnsi="Times New Roman" w:cs="Times New Roman"/>
          <w:b/>
          <w:sz w:val="28"/>
          <w:szCs w:val="28"/>
        </w:rPr>
      </w:pPr>
      <w:r w:rsidRPr="000F410A">
        <w:rPr>
          <w:rFonts w:ascii="Times New Roman" w:hAnsi="Times New Roman" w:cs="Times New Roman"/>
          <w:sz w:val="22"/>
          <w:szCs w:val="22"/>
        </w:rPr>
        <w:t xml:space="preserve"> </w:t>
      </w:r>
      <w:r w:rsidRPr="00712DD4">
        <w:rPr>
          <w:rFonts w:ascii="Times New Roman" w:hAnsi="Times New Roman" w:cs="Times New Roman"/>
          <w:b/>
          <w:bCs/>
          <w:sz w:val="28"/>
          <w:szCs w:val="28"/>
        </w:rPr>
        <w:t xml:space="preserve">Порядок заполнения </w:t>
      </w:r>
      <w:r w:rsidR="007908EA" w:rsidRPr="00712DD4">
        <w:rPr>
          <w:rFonts w:ascii="Times New Roman" w:hAnsi="Times New Roman" w:cs="Times New Roman"/>
          <w:b/>
          <w:bCs/>
          <w:sz w:val="28"/>
          <w:szCs w:val="28"/>
        </w:rPr>
        <w:t>С</w:t>
      </w:r>
      <w:r w:rsidRPr="00712DD4">
        <w:rPr>
          <w:rFonts w:ascii="Times New Roman" w:hAnsi="Times New Roman" w:cs="Times New Roman"/>
          <w:b/>
          <w:bCs/>
          <w:sz w:val="28"/>
          <w:szCs w:val="28"/>
        </w:rPr>
        <w:t xml:space="preserve">правки о подтверждающих документах </w:t>
      </w:r>
    </w:p>
    <w:p w:rsidR="004529D1" w:rsidRPr="00712DD4" w:rsidRDefault="004529D1" w:rsidP="004529D1">
      <w:pPr>
        <w:pStyle w:val="Default"/>
        <w:ind w:firstLine="540"/>
        <w:jc w:val="both"/>
        <w:rPr>
          <w:rFonts w:ascii="Times New Roman" w:hAnsi="Times New Roman" w:cs="Times New Roman"/>
          <w:sz w:val="22"/>
          <w:szCs w:val="22"/>
        </w:rPr>
      </w:pPr>
    </w:p>
    <w:p w:rsidR="004529D1" w:rsidRPr="00712DD4" w:rsidRDefault="004529D1" w:rsidP="004529D1">
      <w:pPr>
        <w:pStyle w:val="Default"/>
        <w:ind w:firstLine="540"/>
        <w:jc w:val="both"/>
        <w:rPr>
          <w:rFonts w:ascii="Times New Roman" w:hAnsi="Times New Roman" w:cs="Times New Roman"/>
          <w:sz w:val="22"/>
          <w:szCs w:val="22"/>
        </w:rPr>
      </w:pPr>
    </w:p>
    <w:p w:rsidR="004529D1" w:rsidRPr="00231117" w:rsidRDefault="004529D1" w:rsidP="004529D1">
      <w:pPr>
        <w:pStyle w:val="Default"/>
        <w:ind w:firstLine="540"/>
        <w:jc w:val="both"/>
        <w:rPr>
          <w:rFonts w:ascii="Times New Roman" w:hAnsi="Times New Roman" w:cs="Times New Roman"/>
          <w:sz w:val="22"/>
          <w:szCs w:val="22"/>
        </w:rPr>
      </w:pPr>
      <w:r w:rsidRPr="00231117">
        <w:rPr>
          <w:rFonts w:ascii="Times New Roman" w:hAnsi="Times New Roman" w:cs="Times New Roman"/>
          <w:sz w:val="22"/>
          <w:szCs w:val="22"/>
        </w:rPr>
        <w:t xml:space="preserve">1. В заголовочной части справки о подтверждающих документах (далее по тексту - СПД) указываются: </w:t>
      </w:r>
    </w:p>
    <w:p w:rsidR="004529D1" w:rsidRPr="00231117" w:rsidRDefault="004529D1" w:rsidP="004529D1">
      <w:pPr>
        <w:pStyle w:val="Default"/>
        <w:ind w:firstLine="540"/>
        <w:jc w:val="both"/>
        <w:rPr>
          <w:rFonts w:ascii="Times New Roman" w:hAnsi="Times New Roman" w:cs="Times New Roman"/>
          <w:sz w:val="22"/>
          <w:szCs w:val="22"/>
        </w:rPr>
      </w:pPr>
      <w:r w:rsidRPr="00231117">
        <w:rPr>
          <w:rFonts w:ascii="Times New Roman" w:hAnsi="Times New Roman" w:cs="Times New Roman"/>
          <w:sz w:val="22"/>
          <w:szCs w:val="22"/>
        </w:rPr>
        <w:t>в поле "</w:t>
      </w:r>
      <w:r w:rsidRPr="00231117">
        <w:rPr>
          <w:rFonts w:ascii="Times New Roman" w:hAnsi="Times New Roman" w:cs="Times New Roman"/>
          <w:b/>
          <w:bCs/>
          <w:sz w:val="22"/>
          <w:szCs w:val="22"/>
        </w:rPr>
        <w:t>Наименование резидента</w:t>
      </w:r>
      <w:r w:rsidRPr="00231117">
        <w:rPr>
          <w:rFonts w:ascii="Times New Roman" w:hAnsi="Times New Roman" w:cs="Times New Roman"/>
          <w:sz w:val="22"/>
          <w:szCs w:val="22"/>
        </w:rPr>
        <w:t xml:space="preserve">" - наименование, фирменное наименование (полное или сокращенное) юридического лица (с указанием его филиала в случае, если стороной по контракту (кредитного договору) является филиал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rsidR="004529D1" w:rsidRPr="00231117" w:rsidRDefault="004529D1" w:rsidP="004529D1">
      <w:pPr>
        <w:pStyle w:val="Default"/>
        <w:ind w:firstLine="540"/>
        <w:jc w:val="both"/>
        <w:rPr>
          <w:rFonts w:ascii="Times New Roman" w:hAnsi="Times New Roman" w:cs="Times New Roman"/>
          <w:sz w:val="22"/>
          <w:szCs w:val="22"/>
        </w:rPr>
      </w:pPr>
      <w:r w:rsidRPr="00231117">
        <w:rPr>
          <w:rFonts w:ascii="Times New Roman" w:hAnsi="Times New Roman" w:cs="Times New Roman"/>
          <w:sz w:val="22"/>
          <w:szCs w:val="22"/>
        </w:rPr>
        <w:t xml:space="preserve">В поле </w:t>
      </w:r>
      <w:r w:rsidRPr="00231117">
        <w:rPr>
          <w:rFonts w:ascii="Times New Roman" w:hAnsi="Times New Roman" w:cs="Times New Roman"/>
          <w:b/>
          <w:bCs/>
          <w:sz w:val="22"/>
          <w:szCs w:val="22"/>
        </w:rPr>
        <w:t xml:space="preserve">"от ____________ </w:t>
      </w:r>
      <w:r w:rsidRPr="00231117">
        <w:rPr>
          <w:rFonts w:ascii="Times New Roman" w:hAnsi="Times New Roman" w:cs="Times New Roman"/>
          <w:sz w:val="22"/>
          <w:szCs w:val="22"/>
        </w:rPr>
        <w:t xml:space="preserve">" - дата заполнения СПД в формате ДД.ММ.ГГГГ. </w:t>
      </w:r>
    </w:p>
    <w:p w:rsidR="004529D1" w:rsidRPr="00231117" w:rsidRDefault="004529D1" w:rsidP="004529D1">
      <w:pPr>
        <w:pStyle w:val="Default"/>
        <w:ind w:firstLine="540"/>
        <w:jc w:val="both"/>
        <w:rPr>
          <w:rFonts w:ascii="Times New Roman" w:hAnsi="Times New Roman" w:cs="Times New Roman"/>
          <w:sz w:val="22"/>
          <w:szCs w:val="22"/>
        </w:rPr>
      </w:pPr>
      <w:r w:rsidRPr="00231117">
        <w:rPr>
          <w:rFonts w:ascii="Times New Roman" w:hAnsi="Times New Roman" w:cs="Times New Roman"/>
          <w:sz w:val="22"/>
          <w:szCs w:val="22"/>
        </w:rPr>
        <w:t xml:space="preserve">В поле </w:t>
      </w:r>
      <w:r w:rsidRPr="00231117">
        <w:rPr>
          <w:rFonts w:ascii="Times New Roman" w:hAnsi="Times New Roman" w:cs="Times New Roman"/>
          <w:b/>
          <w:bCs/>
          <w:sz w:val="22"/>
          <w:szCs w:val="22"/>
        </w:rPr>
        <w:t xml:space="preserve">"Уникальный номер контракта (кредитного договора)" </w:t>
      </w:r>
      <w:r w:rsidRPr="00231117">
        <w:rPr>
          <w:rFonts w:ascii="Times New Roman" w:hAnsi="Times New Roman" w:cs="Times New Roman"/>
          <w:sz w:val="22"/>
          <w:szCs w:val="22"/>
        </w:rPr>
        <w:t xml:space="preserve">- уникальный номер контракта (кредитного договора), по которому резидентом представлены подтверждающие документы, указанные в СПД. </w:t>
      </w:r>
    </w:p>
    <w:p w:rsidR="004529D1" w:rsidRPr="00231117" w:rsidRDefault="004529D1" w:rsidP="004529D1">
      <w:pPr>
        <w:pStyle w:val="Default"/>
        <w:ind w:firstLine="540"/>
        <w:jc w:val="both"/>
        <w:rPr>
          <w:rFonts w:ascii="Times New Roman" w:hAnsi="Times New Roman" w:cs="Times New Roman"/>
          <w:sz w:val="22"/>
          <w:szCs w:val="22"/>
        </w:rPr>
      </w:pPr>
      <w:r w:rsidRPr="00231117">
        <w:rPr>
          <w:rFonts w:ascii="Times New Roman" w:hAnsi="Times New Roman" w:cs="Times New Roman"/>
          <w:sz w:val="22"/>
          <w:szCs w:val="22"/>
        </w:rPr>
        <w:t xml:space="preserve">2. </w:t>
      </w:r>
      <w:r w:rsidRPr="00231117">
        <w:rPr>
          <w:rFonts w:ascii="Times New Roman" w:hAnsi="Times New Roman" w:cs="Times New Roman"/>
          <w:b/>
          <w:bCs/>
          <w:sz w:val="22"/>
          <w:szCs w:val="22"/>
        </w:rPr>
        <w:t xml:space="preserve">В графе 1 </w:t>
      </w:r>
      <w:r w:rsidRPr="00231117">
        <w:rPr>
          <w:rFonts w:ascii="Times New Roman" w:hAnsi="Times New Roman" w:cs="Times New Roman"/>
          <w:sz w:val="22"/>
          <w:szCs w:val="22"/>
        </w:rPr>
        <w:t xml:space="preserve">указывается в порядке возрастания номер строки СПД. </w:t>
      </w:r>
    </w:p>
    <w:p w:rsidR="004529D1" w:rsidRPr="00231117" w:rsidRDefault="004529D1" w:rsidP="004529D1">
      <w:pPr>
        <w:pStyle w:val="Default"/>
        <w:ind w:firstLine="540"/>
        <w:jc w:val="both"/>
        <w:rPr>
          <w:rFonts w:ascii="Times New Roman" w:hAnsi="Times New Roman" w:cs="Times New Roman"/>
          <w:sz w:val="22"/>
          <w:szCs w:val="22"/>
        </w:rPr>
      </w:pPr>
      <w:r w:rsidRPr="00231117">
        <w:rPr>
          <w:rFonts w:ascii="Times New Roman" w:hAnsi="Times New Roman" w:cs="Times New Roman"/>
          <w:sz w:val="22"/>
          <w:szCs w:val="22"/>
        </w:rPr>
        <w:t xml:space="preserve">В случае заполнения графы 12 в графе 1 указывается номер строки СПД, ранее принятой банком УК, которая содержит сведения, подлежащие корректировке. </w:t>
      </w:r>
    </w:p>
    <w:p w:rsidR="004529D1" w:rsidRPr="00231117" w:rsidRDefault="004529D1" w:rsidP="004529D1">
      <w:pPr>
        <w:pStyle w:val="Default"/>
        <w:ind w:firstLine="540"/>
        <w:jc w:val="both"/>
        <w:rPr>
          <w:rFonts w:ascii="Times New Roman" w:hAnsi="Times New Roman" w:cs="Times New Roman"/>
          <w:sz w:val="22"/>
          <w:szCs w:val="22"/>
        </w:rPr>
      </w:pPr>
      <w:r w:rsidRPr="00231117">
        <w:rPr>
          <w:rFonts w:ascii="Times New Roman" w:hAnsi="Times New Roman" w:cs="Times New Roman"/>
          <w:sz w:val="22"/>
          <w:szCs w:val="22"/>
        </w:rPr>
        <w:t xml:space="preserve">3. </w:t>
      </w:r>
      <w:r w:rsidRPr="00231117">
        <w:rPr>
          <w:rFonts w:ascii="Times New Roman" w:hAnsi="Times New Roman" w:cs="Times New Roman"/>
          <w:b/>
          <w:bCs/>
          <w:sz w:val="22"/>
          <w:szCs w:val="22"/>
        </w:rPr>
        <w:t xml:space="preserve">В графе 2 </w:t>
      </w:r>
      <w:r w:rsidRPr="00231117">
        <w:rPr>
          <w:rFonts w:ascii="Times New Roman" w:hAnsi="Times New Roman" w:cs="Times New Roman"/>
          <w:sz w:val="22"/>
          <w:szCs w:val="22"/>
        </w:rPr>
        <w:t xml:space="preserve">В графе 2 указывается номер подтверждающего документа, включая регистрационный номер ДТ (графа "А" ДТ) </w:t>
      </w:r>
      <w:r w:rsidR="00245EB2" w:rsidRPr="00231117">
        <w:rPr>
          <w:rFonts w:ascii="Times New Roman" w:hAnsi="Times New Roman" w:cs="Times New Roman"/>
          <w:sz w:val="22"/>
          <w:szCs w:val="22"/>
        </w:rPr>
        <w:t xml:space="preserve"> или регистрационный номер статистической формы (графа «Регистрационный номер» статистической формы) </w:t>
      </w:r>
      <w:r w:rsidRPr="00231117">
        <w:rPr>
          <w:rFonts w:ascii="Times New Roman" w:hAnsi="Times New Roman" w:cs="Times New Roman"/>
          <w:sz w:val="22"/>
          <w:szCs w:val="22"/>
        </w:rPr>
        <w:t xml:space="preserve">в случае заполнения СПД в соответствии с пунктами 8.8 или 8.9 Инструкции 181-И. </w:t>
      </w:r>
    </w:p>
    <w:p w:rsidR="004529D1" w:rsidRPr="00231117" w:rsidRDefault="004529D1" w:rsidP="004529D1">
      <w:pPr>
        <w:pStyle w:val="Default"/>
        <w:ind w:firstLine="540"/>
        <w:jc w:val="both"/>
        <w:rPr>
          <w:rFonts w:ascii="Times New Roman" w:hAnsi="Times New Roman" w:cs="Times New Roman"/>
          <w:sz w:val="22"/>
          <w:szCs w:val="22"/>
        </w:rPr>
      </w:pPr>
      <w:r w:rsidRPr="00231117">
        <w:rPr>
          <w:rFonts w:ascii="Times New Roman" w:hAnsi="Times New Roman" w:cs="Times New Roman"/>
          <w:sz w:val="22"/>
          <w:szCs w:val="22"/>
        </w:rPr>
        <w:t xml:space="preserve">При отсутствии у подтверждающего документа номера в графе 2 проставляется символ "БН". </w:t>
      </w:r>
    </w:p>
    <w:p w:rsidR="004529D1" w:rsidRPr="00231117" w:rsidRDefault="004529D1" w:rsidP="004529D1">
      <w:pPr>
        <w:pStyle w:val="Default"/>
        <w:ind w:firstLine="540"/>
        <w:jc w:val="both"/>
        <w:rPr>
          <w:rFonts w:ascii="Times New Roman" w:hAnsi="Times New Roman" w:cs="Times New Roman"/>
          <w:sz w:val="22"/>
          <w:szCs w:val="22"/>
        </w:rPr>
      </w:pPr>
      <w:r w:rsidRPr="00231117">
        <w:rPr>
          <w:rFonts w:ascii="Times New Roman" w:hAnsi="Times New Roman" w:cs="Times New Roman"/>
          <w:sz w:val="22"/>
          <w:szCs w:val="22"/>
        </w:rPr>
        <w:t xml:space="preserve">4. </w:t>
      </w:r>
      <w:r w:rsidRPr="00231117">
        <w:rPr>
          <w:rFonts w:ascii="Times New Roman" w:hAnsi="Times New Roman" w:cs="Times New Roman"/>
          <w:b/>
          <w:bCs/>
          <w:sz w:val="22"/>
          <w:szCs w:val="22"/>
        </w:rPr>
        <w:t xml:space="preserve">В графе 3 </w:t>
      </w:r>
      <w:r w:rsidRPr="00231117">
        <w:rPr>
          <w:rFonts w:ascii="Times New Roman" w:hAnsi="Times New Roman" w:cs="Times New Roman"/>
          <w:sz w:val="22"/>
          <w:szCs w:val="22"/>
        </w:rPr>
        <w:t>в формате ДД.ММ.ГГГГ в зависимости от вида подтверждающего документа указывается дата, предусмотренная пунктом 8.3 Инструкции 181-И. Графа 3 не заполняется в случае, если в графе 2 указывается регистрац</w:t>
      </w:r>
      <w:r w:rsidR="00AB2610" w:rsidRPr="00231117">
        <w:rPr>
          <w:rFonts w:ascii="Times New Roman" w:hAnsi="Times New Roman" w:cs="Times New Roman"/>
          <w:sz w:val="22"/>
          <w:szCs w:val="22"/>
        </w:rPr>
        <w:t>ионный номер ДТ (графа "А" ДТ) или регистрационный номер статистической формы (графа "Регистрационный номер" статистической формы).</w:t>
      </w:r>
    </w:p>
    <w:p w:rsidR="0051672A" w:rsidRPr="00231117" w:rsidRDefault="004529D1" w:rsidP="004529D1">
      <w:pPr>
        <w:rPr>
          <w:rFonts w:ascii="Times New Roman" w:hAnsi="Times New Roman" w:cs="Times New Roman"/>
        </w:rPr>
      </w:pPr>
      <w:r w:rsidRPr="00231117">
        <w:rPr>
          <w:rFonts w:ascii="Times New Roman" w:hAnsi="Times New Roman" w:cs="Times New Roman"/>
        </w:rPr>
        <w:t>В случае если информация, подлежащая отражению в строке (графы 2 - 8) СПД, содержится в нескольких подтверждающих документах, то ее заполнение осуществляется на основании всех таких документов. В этом случае в графах 2 - 4 СПД указывается информация о подтверждающем документе с наиболее поздней по сроку датой оформления, которая определяется в соответствии с пунктом 8.3 Инструкции 181-И. Информация о номере (при его наличии) и дате других подтверждающих документов, на основании которых заполнены графы 5 - 8 строки СПД, указывается в поле "Примечание" в графе "Содержание".</w:t>
      </w:r>
    </w:p>
    <w:p w:rsidR="004529D1" w:rsidRPr="00231117" w:rsidRDefault="004529D1" w:rsidP="004529D1">
      <w:pPr>
        <w:rPr>
          <w:rFonts w:ascii="Times New Roman" w:hAnsi="Times New Roman" w:cs="Times New Roman"/>
        </w:rPr>
      </w:pPr>
      <w:r w:rsidRPr="00231117">
        <w:rPr>
          <w:rFonts w:ascii="Times New Roman" w:hAnsi="Times New Roman" w:cs="Times New Roman"/>
        </w:rPr>
        <w:t xml:space="preserve"> 5. </w:t>
      </w:r>
      <w:r w:rsidRPr="00231117">
        <w:rPr>
          <w:rFonts w:ascii="Times New Roman" w:hAnsi="Times New Roman" w:cs="Times New Roman"/>
          <w:b/>
          <w:bCs/>
        </w:rPr>
        <w:t xml:space="preserve">В графе 4 </w:t>
      </w:r>
      <w:r w:rsidRPr="00231117">
        <w:rPr>
          <w:rFonts w:ascii="Times New Roman" w:hAnsi="Times New Roman" w:cs="Times New Roman"/>
        </w:rPr>
        <w:t>в зависимости от содержания подтверждающего документа указывается один   из  кодов видов подтверждающих документов,</w:t>
      </w:r>
      <w:r w:rsidR="00F53622" w:rsidRPr="00231117">
        <w:rPr>
          <w:rFonts w:ascii="Times New Roman" w:hAnsi="Times New Roman" w:cs="Times New Roman"/>
        </w:rPr>
        <w:t xml:space="preserve"> </w:t>
      </w:r>
      <w:r w:rsidRPr="00231117">
        <w:rPr>
          <w:rFonts w:ascii="Times New Roman" w:hAnsi="Times New Roman" w:cs="Times New Roman"/>
        </w:rPr>
        <w:t>содержащихся в приведенной ниже таблице: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Код</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Содержание подтверждающего документа</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01_3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 xml:space="preserve">О вывозе с территории Российской Федерации товаров с оформлением декларации на товары или документов, указанных в </w:t>
            </w:r>
            <w:hyperlink r:id="rId4" w:history="1">
              <w:r w:rsidRPr="00712DD4">
                <w:rPr>
                  <w:rFonts w:ascii="Times New Roman" w:hAnsi="Times New Roman" w:cs="Times New Roman"/>
                </w:rPr>
                <w:t>подпункте 8.1.1 пункта 8.1</w:t>
              </w:r>
            </w:hyperlink>
            <w:r w:rsidRPr="00712DD4">
              <w:rPr>
                <w:rFonts w:ascii="Times New Roman" w:hAnsi="Times New Roman" w:cs="Times New Roman"/>
              </w:rPr>
              <w:t xml:space="preserve"> Инструкции 181-И, за исключением документов с кодом 03_3</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01_4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 xml:space="preserve">О ввозе на территорию Российской Федерации товаров с оформлением декларации на товары или документов, указанных в </w:t>
            </w:r>
            <w:hyperlink r:id="rId5" w:history="1">
              <w:r w:rsidRPr="00712DD4">
                <w:rPr>
                  <w:rFonts w:ascii="Times New Roman" w:hAnsi="Times New Roman" w:cs="Times New Roman"/>
                </w:rPr>
                <w:t>подпункте 8.1.1 пункта 8.1</w:t>
              </w:r>
            </w:hyperlink>
            <w:r w:rsidRPr="00712DD4">
              <w:rPr>
                <w:rFonts w:ascii="Times New Roman" w:hAnsi="Times New Roman" w:cs="Times New Roman"/>
              </w:rPr>
              <w:t xml:space="preserve"> Инструкции 181-И, за исключением документов с кодом 03_4</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02_3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 xml:space="preserve">Об отгрузке (передаче покупателю, перевозчику) товаров при их вывозе с территории Российской Федерации без оформления декларации на товары или документов, указанных в </w:t>
            </w:r>
            <w:hyperlink r:id="rId6" w:history="1">
              <w:r w:rsidRPr="00712DD4">
                <w:rPr>
                  <w:rFonts w:ascii="Times New Roman" w:hAnsi="Times New Roman" w:cs="Times New Roman"/>
                </w:rPr>
                <w:t>подпункте 8.1.1 пункта 8.1</w:t>
              </w:r>
            </w:hyperlink>
            <w:r w:rsidRPr="00712DD4">
              <w:rPr>
                <w:rFonts w:ascii="Times New Roman" w:hAnsi="Times New Roman" w:cs="Times New Roman"/>
              </w:rPr>
              <w:t xml:space="preserve"> Инструкции 181-И, за исключением документов с кодами 03_3 и (или) 22_3</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lastRenderedPageBreak/>
              <w:t>02_4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 xml:space="preserve">О получении (передаче продавцом, перевозчиком) товаров при их ввозе на территорию Российской Федерации без оформления декларации на товары или документов, указанных в </w:t>
            </w:r>
            <w:hyperlink r:id="rId7" w:history="1">
              <w:r w:rsidRPr="00712DD4">
                <w:rPr>
                  <w:rFonts w:ascii="Times New Roman" w:hAnsi="Times New Roman" w:cs="Times New Roman"/>
                </w:rPr>
                <w:t>подпункте 8.1.1 пункта 8.1</w:t>
              </w:r>
            </w:hyperlink>
            <w:r w:rsidRPr="00712DD4">
              <w:rPr>
                <w:rFonts w:ascii="Times New Roman" w:hAnsi="Times New Roman" w:cs="Times New Roman"/>
              </w:rPr>
              <w:t xml:space="preserve"> Инструкции 181-И, за исключением документов с кодами 03_4 и (или) 22_4</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03_3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 xml:space="preserve">О передаче резидентом товаров и оказании услуг нерезиденту по контрактам, указанным в </w:t>
            </w:r>
            <w:hyperlink r:id="rId8" w:history="1">
              <w:r w:rsidRPr="00712DD4">
                <w:rPr>
                  <w:rFonts w:ascii="Times New Roman" w:hAnsi="Times New Roman" w:cs="Times New Roman"/>
                </w:rPr>
                <w:t>подпункте 4.1.2 пункта 4.1</w:t>
              </w:r>
            </w:hyperlink>
            <w:r w:rsidRPr="00712DD4">
              <w:rPr>
                <w:rFonts w:ascii="Times New Roman" w:hAnsi="Times New Roman" w:cs="Times New Roman"/>
              </w:rPr>
              <w:t xml:space="preserve"> Инструкции 181-И</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03_4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 xml:space="preserve">О получении резидентом товаров и услуг от нерезидента по контрактам, указанным в </w:t>
            </w:r>
            <w:hyperlink r:id="rId9" w:history="1">
              <w:r w:rsidRPr="00712DD4">
                <w:rPr>
                  <w:rFonts w:ascii="Times New Roman" w:hAnsi="Times New Roman" w:cs="Times New Roman"/>
                </w:rPr>
                <w:t>подпункте 4.1.2 пункта 4.1</w:t>
              </w:r>
            </w:hyperlink>
            <w:r w:rsidRPr="00712DD4">
              <w:rPr>
                <w:rFonts w:ascii="Times New Roman" w:hAnsi="Times New Roman" w:cs="Times New Roman"/>
              </w:rPr>
              <w:t xml:space="preserve"> Инструкции 181-И</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04_3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выполненных резидентом работах, оказанных услугах (в том числе услугах, оказанных 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резидентом в аренду движимом и (или) недвижимом имуществе, за исключением документов с кодами 03_3 и 15_3</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04_4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выполненных нерезидентом работах, оказанных услугах (в том числе услугах, оказанных нерезидентом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нерезидентом в аренду движимом и (или) недвижимом имуществе, за исключением документов с кодами 03_4 и 15_4</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05_3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прощении резидентом долга нерезиденту по кредитному договору</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05_4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прощении нерезидентом долга резиденту по кредитному договору</w:t>
            </w:r>
          </w:p>
        </w:tc>
      </w:tr>
      <w:tr w:rsidR="00C262F0" w:rsidRPr="00712DD4" w:rsidTr="00821137">
        <w:trPr>
          <w:trHeight w:val="758"/>
        </w:trPr>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06_3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зачете встречных однородных требований, при котором обязательства нерезидента по возврату основного долга по кредитному договору прекращаются полностью или частично изменяется сумма обязательств (уменьшение задолженности)</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06_4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зачете встречных однородных требований, при котором обязательства резидента по возврату основного долга по кредитному договору прекращаются полностью или частично изменяется сумма обязательств (уменьшение задолженности)</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07_3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полной или частичной уступке резидентом требования к должнику-нерезиденту по возврату долга по кредитному договору иному лицу - нерезиденту способом, отличным от расчетов</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08_3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или частичном переводе нерезидентом своего долга по возврату основного долга по кредитному договору на иное лицо - резидента способом, отличным от расчетов</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08_4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или частичном переводе резидентом своего долга по возврату основного долга по кредитному договору на иное лицо - нерезидента способом, отличным от расчетов</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09_3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прекращении обязательств или частичном изменении суммы обязательств (снижении суммы обязательств) нерезидента по контракту (кредитному договору) в связи с новацией (заменой первоначального обязательства должника-нерезидента другим обязательством), за исключением новации, осуществляемой посредством передачи должником-нерезидентом резиденту векселя или иных ценных бумаг</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lastRenderedPageBreak/>
              <w:t>09_4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прекращении обязательств или частичном изменении суммы обязательств (снижении суммы обязательств) резидента по контракту (кредитному договору) в связи с новацией (заменой первоначального обязательства должника-резидента другим обязательством), за исключением новации, осуществляемой посредством передачи должником-резидентом нерезиденту векселя или иных ценных бумаг</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10_3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прекращении обязательств или частичном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нерезидентом основного долга по кредитному договору посредством передачи нерезидентом резиденту векселя или иных ценных бумаг</w:t>
            </w:r>
          </w:p>
        </w:tc>
      </w:tr>
      <w:tr w:rsidR="00B06140" w:rsidRPr="00712DD4" w:rsidTr="00A03062">
        <w:trPr>
          <w:trHeight w:val="1771"/>
        </w:trPr>
        <w:tc>
          <w:tcPr>
            <w:tcW w:w="907" w:type="dxa"/>
            <w:tcBorders>
              <w:top w:val="single" w:sz="4" w:space="0" w:color="auto"/>
              <w:left w:val="single" w:sz="4" w:space="0" w:color="auto"/>
              <w:right w:val="single" w:sz="4" w:space="0" w:color="auto"/>
            </w:tcBorders>
          </w:tcPr>
          <w:p w:rsidR="00B06140" w:rsidRPr="00712DD4" w:rsidRDefault="00B0614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10_4</w:t>
            </w:r>
          </w:p>
        </w:tc>
        <w:tc>
          <w:tcPr>
            <w:tcW w:w="8164" w:type="dxa"/>
            <w:tcBorders>
              <w:top w:val="single" w:sz="4" w:space="0" w:color="auto"/>
              <w:left w:val="single" w:sz="4" w:space="0" w:color="auto"/>
              <w:right w:val="single" w:sz="4" w:space="0" w:color="auto"/>
            </w:tcBorders>
          </w:tcPr>
          <w:p w:rsidR="00B06140" w:rsidRPr="00712DD4" w:rsidRDefault="00B0614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прекращении обязательств или частичном изменении суммы обязательств (снижении суммы обязательств) резидента, связанных с оплатой товаров (работ, услуг, переданной информации и результатов интеллектуальной деятельности, в том</w:t>
            </w:r>
          </w:p>
          <w:p w:rsidR="00B06140" w:rsidRPr="00712DD4" w:rsidRDefault="00B0614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 xml:space="preserve"> числе исключительных прав на них), с арендой движимого и (или) недвижимого имущества по контракту или с возвратом резидентом основного долга по кредитному договору посредством передачи резидентом нерезиденту векселя или иных ценных бумаг</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11_3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или частичном исполнении обязательств по возврату основного долга нерезидента по кредитному договору иным лицом - резидентом</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11_4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или частичном исполнении обязательств по возврату основного долга резидента по кредитному договору третьим лицом - нерезидентом</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12_3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Об изменении суммы обязательств (увеличении задолженности) резидента перед нерезидентом по кредитному договору, за исключением документов с кодом 23_3</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12_4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Об изменении суммы обязательств (увеличении задолженности) нерезидента перед резидентом по кредитному договору, за исключением документов с кодом 23_4</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13_3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Об иных способах исполнения, прекращения обязательств, изменения суммы обязательств нерезидента перед резидентом по контракту (кредитному договору), включая возврат нерезидентом ранее полученных товаров, за исключением иных кодов видов подтверждающих документов, указанных в настоящей таблице</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13_4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Об иных способах исполнения, прекращения обязательств, изменения суммы обязательств резидента перед нерезидентом по контракту (кредитному договору), включая возврат резидентом ранее полученных товаров, за исключением иных кодов видов подтверждающих документов, указанных в настоящей таблице</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15_3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переданном резидентом в финансовую аренду (лизинг) имуществе</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15_4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переданном нерезидентом в финансовую аренду (лизинг) имуществе</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16_3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Об удержании банковских комиссий за перевод денежных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22_3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вывозе с территории Российской Федерации товаров с оформлением статистической формы</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22_4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ввозе на территорию Российской Федерации товаров с оформлением статистической формы</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lastRenderedPageBreak/>
              <w:t>23_3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Об изменении суммы обязательств (увеличении задолженности) резидента перед нерезидентом по кредитному договору в случае причисления суммы накопленных процентов к сумме основного долга</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23_4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Об изменении суммы обязательств (увеличении задолженности) нерезидента перед резидентом по кредитному договору в случае причисления суммы накопленных процентов к сумме основного долга</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24_3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зачете встречных однородных требований, при котором обязательства нерезидента по контракту прекращаются полностью или частично изменяется сумма обязательств (уменьшение задолженности)</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24_4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зачете встречных однородных требований, при котором обязательства резидента по контракту прекращаются полностью или частично изменяется сумма обязательств (уменьшение задолженности)</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25_3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полной или частичной уступке резидентом требования к должнику-нерезиденту по контракту иному лицу - нерезиденту способом, отличным от расчетов</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25_4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полной или частичной уступке нерезидентом требования к должнику-резиденту по контракту иному лицу - резиденту</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26_3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или частичном переводе нерезидентом своего долга по контракту на иное лицо - резидента</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26_4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полном или частичном переводе резидентом своего долга по контракту на иное лицо - нерезидента способом, отличным от расчетов</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27_3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прощении резидентом долга нерезиденту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27_4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прощении нерезидентом долга 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29_3</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5F72EC" w:rsidP="005F72E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Об уступке резидентом требования к должнику-нерезиденту по возврату долга по кредитному договору в пользу кредитной организации (филиала иностранного банка) способом, отличным от расчетов</w:t>
            </w:r>
          </w:p>
        </w:tc>
      </w:tr>
      <w:tr w:rsidR="00C262F0" w:rsidRPr="00712DD4" w:rsidTr="00821137">
        <w:trPr>
          <w:trHeight w:val="503"/>
        </w:trPr>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30_4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F84B68" w:rsidP="00F84B6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 полной или частичной уступке нерезидентом требования к должнику-резиденту по возврату долга по кредитному договору в пользу кредитной организации (филиала иностранного банка)</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31_4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полной или частичной уступке нерезидентом требования к должнику-резиденту по возврату долга по кредитному договору в пользу физического лица - резидента</w:t>
            </w:r>
          </w:p>
        </w:tc>
      </w:tr>
      <w:tr w:rsidR="00C262F0" w:rsidRPr="00712DD4" w:rsidTr="00821137">
        <w:tc>
          <w:tcPr>
            <w:tcW w:w="907"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center"/>
              <w:rPr>
                <w:rFonts w:ascii="Times New Roman" w:hAnsi="Times New Roman" w:cs="Times New Roman"/>
              </w:rPr>
            </w:pPr>
            <w:r w:rsidRPr="00712DD4">
              <w:rPr>
                <w:rFonts w:ascii="Times New Roman" w:hAnsi="Times New Roman" w:cs="Times New Roman"/>
              </w:rPr>
              <w:t>32_4</w:t>
            </w:r>
          </w:p>
        </w:tc>
        <w:tc>
          <w:tcPr>
            <w:tcW w:w="8164" w:type="dxa"/>
            <w:tcBorders>
              <w:top w:val="single" w:sz="4" w:space="0" w:color="auto"/>
              <w:left w:val="single" w:sz="4" w:space="0" w:color="auto"/>
              <w:bottom w:val="single" w:sz="4" w:space="0" w:color="auto"/>
              <w:right w:val="single" w:sz="4" w:space="0" w:color="auto"/>
            </w:tcBorders>
          </w:tcPr>
          <w:p w:rsidR="00C262F0" w:rsidRPr="00712DD4" w:rsidRDefault="00C262F0" w:rsidP="00821137">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О полной или частичной уступке нерезидентом требования к должнику-резиденту по возврату долга по кредитному договору в пользу иного резидента</w:t>
            </w:r>
          </w:p>
        </w:tc>
      </w:tr>
    </w:tbl>
    <w:p w:rsidR="00425059" w:rsidRPr="00712DD4" w:rsidRDefault="00425059" w:rsidP="00B87CCB">
      <w:pPr>
        <w:pStyle w:val="Default"/>
        <w:ind w:firstLine="540"/>
        <w:jc w:val="both"/>
        <w:rPr>
          <w:rFonts w:ascii="Times New Roman" w:hAnsi="Times New Roman" w:cs="Times New Roman"/>
          <w:sz w:val="22"/>
          <w:szCs w:val="22"/>
        </w:rPr>
      </w:pPr>
    </w:p>
    <w:p w:rsidR="00B87CCB" w:rsidRPr="00712DD4" w:rsidRDefault="00B87CCB" w:rsidP="00B87CCB">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6. </w:t>
      </w:r>
      <w:r w:rsidRPr="00712DD4">
        <w:rPr>
          <w:rFonts w:ascii="Times New Roman" w:hAnsi="Times New Roman" w:cs="Times New Roman"/>
          <w:b/>
          <w:bCs/>
          <w:sz w:val="22"/>
          <w:szCs w:val="22"/>
        </w:rPr>
        <w:t xml:space="preserve">В графе 5 </w:t>
      </w:r>
      <w:r w:rsidRPr="00712DD4">
        <w:rPr>
          <w:rFonts w:ascii="Times New Roman" w:hAnsi="Times New Roman" w:cs="Times New Roman"/>
          <w:sz w:val="22"/>
          <w:szCs w:val="22"/>
        </w:rPr>
        <w:t xml:space="preserve">указывается цифровой код валюты в соответствии с ОКВ или Классификатором клиринговых валют, в которой указана сумма по подтверждающему документу. </w:t>
      </w:r>
    </w:p>
    <w:p w:rsidR="00B87CCB" w:rsidRPr="00712DD4" w:rsidRDefault="00B87CCB" w:rsidP="00B87CCB">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7. </w:t>
      </w:r>
      <w:r w:rsidRPr="00712DD4">
        <w:rPr>
          <w:rFonts w:ascii="Times New Roman" w:hAnsi="Times New Roman" w:cs="Times New Roman"/>
          <w:b/>
          <w:bCs/>
          <w:sz w:val="22"/>
          <w:szCs w:val="22"/>
        </w:rPr>
        <w:t xml:space="preserve">В графе 6 </w:t>
      </w:r>
      <w:r w:rsidRPr="00712DD4">
        <w:rPr>
          <w:rFonts w:ascii="Times New Roman" w:hAnsi="Times New Roman" w:cs="Times New Roman"/>
          <w:sz w:val="22"/>
          <w:szCs w:val="22"/>
        </w:rPr>
        <w:t xml:space="preserve">указывается сумма по подтверждающему документу в валюте, указанной в графе 5 </w:t>
      </w:r>
    </w:p>
    <w:p w:rsidR="00B87CCB" w:rsidRPr="00712DD4" w:rsidRDefault="00B87CCB" w:rsidP="00B87CCB">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8. </w:t>
      </w:r>
      <w:r w:rsidRPr="00712DD4">
        <w:rPr>
          <w:rFonts w:ascii="Times New Roman" w:hAnsi="Times New Roman" w:cs="Times New Roman"/>
          <w:b/>
          <w:bCs/>
          <w:sz w:val="22"/>
          <w:szCs w:val="22"/>
        </w:rPr>
        <w:t xml:space="preserve">Графы 7 и 8 </w:t>
      </w:r>
      <w:r w:rsidRPr="00712DD4">
        <w:rPr>
          <w:rFonts w:ascii="Times New Roman" w:hAnsi="Times New Roman" w:cs="Times New Roman"/>
          <w:sz w:val="22"/>
          <w:szCs w:val="22"/>
        </w:rPr>
        <w:t xml:space="preserve">заполняются в случае, если код валюты подтверждающего документа и код валюты контракта (кредитного договора), содержащийся в графе 4 пункта 3 раздела I ведомости банковского контроля по контракту (в графе 4 подпункта 3.1 пункта 3 раздела I ведомости </w:t>
      </w:r>
      <w:r w:rsidRPr="00712DD4">
        <w:rPr>
          <w:rFonts w:ascii="Times New Roman" w:hAnsi="Times New Roman" w:cs="Times New Roman"/>
          <w:sz w:val="22"/>
          <w:szCs w:val="22"/>
        </w:rPr>
        <w:lastRenderedPageBreak/>
        <w:t xml:space="preserve">банковского контроля по кредитному договору), не совпадают. В иных случаях графы 7 и 8 не заполняются. </w:t>
      </w:r>
    </w:p>
    <w:p w:rsidR="00B87CCB" w:rsidRPr="00712DD4" w:rsidRDefault="00B87CCB" w:rsidP="00B87CCB">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В графе 7 указывается цифровой код валюты контракта (кредитного договора), указанный в графе 4 пункта 3 раздела I ведомости банковского контроля по контракту (в графе 4 подпункта 3.1 пункта 3 раздела I ведомости банковского контроля по кредитному договору). </w:t>
      </w:r>
    </w:p>
    <w:p w:rsidR="00B87CCB" w:rsidRPr="00712DD4" w:rsidRDefault="00B87CCB" w:rsidP="00B87CCB">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В графе 8 указывается сумма, отраженная в графе 6, пересчитанная в валюту контракта (кредитного договора) по курсу иностранных валют по отношению к рублю на дату оформления подтверждающего документа, содержащуюся в графе 3, в случае, если иной порядок пересчета не установлен условиями контракта (кредитного договора). </w:t>
      </w:r>
    </w:p>
    <w:p w:rsidR="00B87CCB" w:rsidRPr="00712DD4" w:rsidRDefault="00B87CCB" w:rsidP="00B87CCB">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В случае если СПД заполняется на основании ДТ</w:t>
      </w:r>
      <w:r w:rsidR="002A08F7" w:rsidRPr="00712DD4">
        <w:rPr>
          <w:rFonts w:ascii="Times New Roman" w:hAnsi="Times New Roman" w:cs="Times New Roman"/>
          <w:sz w:val="22"/>
          <w:szCs w:val="22"/>
        </w:rPr>
        <w:t xml:space="preserve"> или статистической формы</w:t>
      </w:r>
      <w:r w:rsidRPr="00712DD4">
        <w:rPr>
          <w:rFonts w:ascii="Times New Roman" w:hAnsi="Times New Roman" w:cs="Times New Roman"/>
          <w:sz w:val="22"/>
          <w:szCs w:val="22"/>
        </w:rPr>
        <w:t xml:space="preserve"> в соответствии с пунктами 8.8 или 8.9 Инструкции 181-И, графы 7 и 8 не заполняются. </w:t>
      </w:r>
    </w:p>
    <w:p w:rsidR="00B87CCB" w:rsidRPr="00712DD4" w:rsidRDefault="00B87CCB" w:rsidP="00B87CCB">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9. </w:t>
      </w:r>
      <w:r w:rsidRPr="00712DD4">
        <w:rPr>
          <w:rFonts w:ascii="Times New Roman" w:hAnsi="Times New Roman" w:cs="Times New Roman"/>
          <w:b/>
          <w:bCs/>
          <w:sz w:val="22"/>
          <w:szCs w:val="22"/>
        </w:rPr>
        <w:t xml:space="preserve">Графа 9 </w:t>
      </w:r>
      <w:r w:rsidRPr="00712DD4">
        <w:rPr>
          <w:rFonts w:ascii="Times New Roman" w:hAnsi="Times New Roman" w:cs="Times New Roman"/>
          <w:sz w:val="22"/>
          <w:szCs w:val="22"/>
        </w:rPr>
        <w:t>заполняется только в случае, если в графе 4 указаны коды видов подтверждающих документов 01_3, 01_4, 02_3, 02_4, 03_3</w:t>
      </w:r>
      <w:r w:rsidR="00DF7BB2" w:rsidRPr="00712DD4">
        <w:rPr>
          <w:rFonts w:ascii="Times New Roman" w:hAnsi="Times New Roman" w:cs="Times New Roman"/>
          <w:sz w:val="22"/>
          <w:szCs w:val="22"/>
        </w:rPr>
        <w:t>, 03_4, 04_3, 04_4, 15_3, 15_4, 22_3, 22_4.</w:t>
      </w:r>
    </w:p>
    <w:p w:rsidR="00B87CCB" w:rsidRPr="00712DD4" w:rsidRDefault="000B7BBA" w:rsidP="00B87CCB">
      <w:pPr>
        <w:rPr>
          <w:rFonts w:ascii="Times New Roman" w:hAnsi="Times New Roman" w:cs="Times New Roman"/>
        </w:rPr>
      </w:pPr>
      <w:r w:rsidRPr="00712DD4">
        <w:rPr>
          <w:rFonts w:ascii="Times New Roman" w:hAnsi="Times New Roman" w:cs="Times New Roman"/>
        </w:rPr>
        <w:t xml:space="preserve"> </w:t>
      </w:r>
      <w:r w:rsidR="00B87CCB" w:rsidRPr="00712DD4">
        <w:rPr>
          <w:rFonts w:ascii="Times New Roman" w:hAnsi="Times New Roman" w:cs="Times New Roman"/>
        </w:rPr>
        <w:t>В графе 9 по состоянию на дату, приведенную в графе 3, указывается один из следующих признаков, характеризующих поставку товаров, выполнение работ, оказание услуг, передачу информации и результатов интеллектуальной деятельности, в том числе исключительные права на них, передачу в аренду движимого и (или) недвижимого имущества, передачу в финансовую аренду (лизинг) имущества: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120"/>
      </w:tblGrid>
      <w:tr w:rsidR="00390B6D" w:rsidRPr="00712DD4">
        <w:trPr>
          <w:trHeight w:val="361"/>
        </w:trPr>
        <w:tc>
          <w:tcPr>
            <w:tcW w:w="6120" w:type="dxa"/>
          </w:tcPr>
          <w:p w:rsidR="002362A7" w:rsidRPr="00712DD4" w:rsidRDefault="002362A7" w:rsidP="002362A7">
            <w:pPr>
              <w:pStyle w:val="ConsPlusNormal"/>
              <w:ind w:firstLine="540"/>
              <w:jc w:val="both"/>
            </w:pPr>
            <w:r w:rsidRPr="00712DD4">
              <w:t>1 - исполнение резидентом обязательств по контракту в счет ранее полученного аванса от нерезидента;</w:t>
            </w:r>
          </w:p>
          <w:p w:rsidR="002362A7" w:rsidRPr="00712DD4" w:rsidRDefault="002362A7" w:rsidP="002362A7">
            <w:pPr>
              <w:pStyle w:val="ConsPlusNormal"/>
              <w:spacing w:before="220"/>
              <w:ind w:firstLine="540"/>
              <w:jc w:val="both"/>
            </w:pPr>
            <w:r w:rsidRPr="00712DD4">
              <w:t>2 - предоставление резидентом коммерческого кредита нерезиденту в виде отсрочки оплаты;</w:t>
            </w:r>
          </w:p>
          <w:p w:rsidR="002362A7" w:rsidRPr="00712DD4" w:rsidRDefault="002362A7" w:rsidP="002362A7">
            <w:pPr>
              <w:pStyle w:val="ConsPlusNormal"/>
              <w:spacing w:before="220"/>
              <w:ind w:firstLine="540"/>
              <w:jc w:val="both"/>
            </w:pPr>
            <w:r w:rsidRPr="00712DD4">
              <w:t>3 - исполнение нерезидентом обязательств по контракту в счет ранее полученного аванса от резидента;</w:t>
            </w:r>
          </w:p>
          <w:p w:rsidR="00390B6D" w:rsidRPr="00712DD4" w:rsidRDefault="002362A7" w:rsidP="002362A7">
            <w:pPr>
              <w:pStyle w:val="ConsPlusNormal"/>
              <w:spacing w:before="220"/>
              <w:ind w:firstLine="540"/>
              <w:jc w:val="both"/>
              <w:rPr>
                <w:rFonts w:ascii="Times New Roman" w:hAnsi="Times New Roman" w:cs="Times New Roman"/>
                <w:szCs w:val="22"/>
              </w:rPr>
            </w:pPr>
            <w:r w:rsidRPr="00712DD4">
              <w:t>4 - предоставление нерезидентом коммерческого кредита</w:t>
            </w:r>
          </w:p>
        </w:tc>
      </w:tr>
    </w:tbl>
    <w:p w:rsidR="00880970" w:rsidRPr="00712DD4" w:rsidRDefault="00880970" w:rsidP="004529D1">
      <w:pPr>
        <w:rPr>
          <w:rFonts w:ascii="Times New Roman" w:hAnsi="Times New Roman" w:cs="Times New Roman"/>
        </w:rPr>
      </w:pPr>
    </w:p>
    <w:p w:rsidR="00390B6D" w:rsidRPr="00712DD4" w:rsidRDefault="00390B6D" w:rsidP="00390B6D">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В случае если СПД заполняется на основании ДТ</w:t>
      </w:r>
      <w:r w:rsidR="000B7BBA" w:rsidRPr="00712DD4">
        <w:rPr>
          <w:rFonts w:ascii="Times New Roman" w:hAnsi="Times New Roman" w:cs="Times New Roman"/>
          <w:sz w:val="22"/>
          <w:szCs w:val="22"/>
        </w:rPr>
        <w:t xml:space="preserve">  или статистической формы</w:t>
      </w:r>
      <w:r w:rsidRPr="00712DD4">
        <w:rPr>
          <w:rFonts w:ascii="Times New Roman" w:hAnsi="Times New Roman" w:cs="Times New Roman"/>
          <w:sz w:val="22"/>
          <w:szCs w:val="22"/>
        </w:rPr>
        <w:t xml:space="preserve"> в соответствии с пунктами 8.8 или 8.9 Инструкции 181-И, для заполнения графы 9 используется только признак 2 или 3. </w:t>
      </w:r>
    </w:p>
    <w:p w:rsidR="00390B6D" w:rsidRPr="00712DD4" w:rsidRDefault="00390B6D" w:rsidP="00390B6D">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В случае если в подтверждающем документе содержится информация о товарах, работах, услугах, информации и результатах интеллектуальной деятельности, в том числе исключительных правах на них, аренде движимого и (или) недвижимого имущества, часть из которых была передана (выполнена, оказана) нерезиденту на условиях предоставления резидентом коммерческого кредита в виде отсрочки оплаты либо часть из которых была получена от нерезидента (выполнена, оказана нерезидентом) в счет ранее переведенного аванса от резидента, то в графе 9 указываются соответственно признак 2 или 3. При этом в графе 6 указываются общая сумма по подтверждающему документу, через разделительный символ "/" - сумма соответствующая признаку 2 или 3. Например, в подтверждающем документе, оформленном при вывозе товаров с территории Российской Федерации, указана общая стоимость 30 000 евро, при этом часть товаров на сумму 5000 евро была уже оплачена нерезидентом. Таким образом, часть товара на сумму 25 000 евро поставлена на условиях предоставления резидентом коммерческого кредита нерезиденту в виде отсрочки оплаты. В этом случае в графе 6 указывается 30 000/25 000, а в графе 9 - признак 2. </w:t>
      </w:r>
    </w:p>
    <w:p w:rsidR="00390B6D" w:rsidRPr="00712DD4" w:rsidRDefault="00390B6D" w:rsidP="004E0507">
      <w:pPr>
        <w:pStyle w:val="Default"/>
        <w:ind w:firstLine="540"/>
        <w:jc w:val="both"/>
        <w:rPr>
          <w:rFonts w:ascii="Times New Roman" w:hAnsi="Times New Roman" w:cs="Times New Roman"/>
          <w:sz w:val="22"/>
          <w:szCs w:val="22"/>
        </w:rPr>
      </w:pPr>
    </w:p>
    <w:p w:rsidR="004E0507" w:rsidRPr="00712DD4" w:rsidRDefault="004E0507" w:rsidP="004E0507">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10. </w:t>
      </w:r>
      <w:r w:rsidRPr="00712DD4">
        <w:rPr>
          <w:rFonts w:ascii="Times New Roman" w:hAnsi="Times New Roman" w:cs="Times New Roman"/>
          <w:b/>
          <w:bCs/>
          <w:sz w:val="22"/>
          <w:szCs w:val="22"/>
        </w:rPr>
        <w:t xml:space="preserve">Графа 10 </w:t>
      </w:r>
      <w:r w:rsidRPr="00712DD4">
        <w:rPr>
          <w:rFonts w:ascii="Times New Roman" w:hAnsi="Times New Roman" w:cs="Times New Roman"/>
          <w:sz w:val="22"/>
          <w:szCs w:val="22"/>
        </w:rPr>
        <w:t>заполняется только при указании в графе 9 признака "2" и указании в графе 4 кодов видов подтверждающих документо</w:t>
      </w:r>
      <w:r w:rsidR="003E20CD" w:rsidRPr="00712DD4">
        <w:rPr>
          <w:rFonts w:ascii="Times New Roman" w:hAnsi="Times New Roman" w:cs="Times New Roman"/>
          <w:sz w:val="22"/>
          <w:szCs w:val="22"/>
        </w:rPr>
        <w:t>в 01_3, 02_3, 03_3, 04_3, 15_3, 22_3</w:t>
      </w:r>
    </w:p>
    <w:p w:rsidR="004E0507" w:rsidRPr="00712DD4" w:rsidRDefault="004E0507" w:rsidP="004E0507">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В графе 10 резидент, являющийся стороной по контракту, указывает информацию об ожидаемом в соответствии с условиями контракта максимальном сроке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w:t>
      </w:r>
      <w:r w:rsidRPr="00712DD4">
        <w:rPr>
          <w:rFonts w:ascii="Times New Roman" w:hAnsi="Times New Roman" w:cs="Times New Roman"/>
          <w:sz w:val="22"/>
          <w:szCs w:val="22"/>
        </w:rPr>
        <w:lastRenderedPageBreak/>
        <w:t xml:space="preserve">переданных ему информации и результатов интеллектуальной деятельности, в том числе исключительных прав на них, определенном согласно приложению 3 к Инструкции 181-И. </w:t>
      </w:r>
    </w:p>
    <w:p w:rsidR="00880970" w:rsidRDefault="004E0507" w:rsidP="004E0507">
      <w:pPr>
        <w:rPr>
          <w:rFonts w:ascii="Times New Roman" w:hAnsi="Times New Roman" w:cs="Times New Roman"/>
        </w:rPr>
      </w:pPr>
      <w:r w:rsidRPr="00712DD4">
        <w:rPr>
          <w:rFonts w:ascii="Times New Roman" w:hAnsi="Times New Roman" w:cs="Times New Roman"/>
        </w:rPr>
        <w:t>Ожидаемый срок репатриации иностранной валюты и (или) валюты Российской Федерации указывается в виде последней даты (в формате ДД.ММ.ГГГГ) истечения срока зачисления денежных средств на счет резидента в банке УК согласно приложению 3 к Инструкции 181-И.</w:t>
      </w:r>
    </w:p>
    <w:p w:rsidR="007034D9" w:rsidRPr="007034D9" w:rsidRDefault="007034D9" w:rsidP="007034D9">
      <w:pPr>
        <w:autoSpaceDE w:val="0"/>
        <w:autoSpaceDN w:val="0"/>
        <w:adjustRightInd w:val="0"/>
        <w:spacing w:after="0" w:line="240" w:lineRule="auto"/>
        <w:ind w:firstLine="540"/>
        <w:jc w:val="both"/>
        <w:rPr>
          <w:rFonts w:ascii="Times New Roman" w:hAnsi="Times New Roman" w:cs="Times New Roman"/>
        </w:rPr>
      </w:pPr>
      <w:r w:rsidRPr="007034D9">
        <w:rPr>
          <w:rFonts w:ascii="Times New Roman" w:hAnsi="Times New Roman" w:cs="Times New Roman"/>
        </w:rPr>
        <w:t xml:space="preserve">По экспортным контрактам, в отношении которых требование о репатриации отменено, в </w:t>
      </w:r>
      <w:hyperlink r:id="rId10" w:history="1">
        <w:r w:rsidRPr="007034D9">
          <w:rPr>
            <w:rFonts w:ascii="Times New Roman" w:hAnsi="Times New Roman" w:cs="Times New Roman"/>
          </w:rPr>
          <w:t>графе 10</w:t>
        </w:r>
      </w:hyperlink>
      <w:r w:rsidRPr="007034D9">
        <w:rPr>
          <w:rFonts w:ascii="Times New Roman" w:hAnsi="Times New Roman" w:cs="Times New Roman"/>
        </w:rPr>
        <w:t xml:space="preserve"> указывается в соответствии с условиями контракта срок надлежащего исполнения или прекращения обязательств по контракту путем получения резидентом от нерезидентов на свои банковские счета в уполномоченных банках денежных средств, причитающихся в соответствии с условиями указанного контракта, или иными способами, разрешенными законодательством Российской Федерации, но не позднее даты завершения обязательств, указанной в </w:t>
      </w:r>
      <w:hyperlink r:id="rId11" w:history="1">
        <w:r w:rsidRPr="007034D9">
          <w:rPr>
            <w:rFonts w:ascii="Times New Roman" w:hAnsi="Times New Roman" w:cs="Times New Roman"/>
          </w:rPr>
          <w:t>графе 6 пункта 3 раздела I</w:t>
        </w:r>
      </w:hyperlink>
      <w:r w:rsidRPr="007034D9">
        <w:rPr>
          <w:rFonts w:ascii="Times New Roman" w:hAnsi="Times New Roman" w:cs="Times New Roman"/>
        </w:rPr>
        <w:t xml:space="preserve"> соответствующей ведомости банковского контроля по контракту.</w:t>
      </w:r>
    </w:p>
    <w:p w:rsidR="007034D9" w:rsidRDefault="007034D9" w:rsidP="004E0507">
      <w:pPr>
        <w:pStyle w:val="Default"/>
        <w:ind w:firstLine="540"/>
        <w:jc w:val="both"/>
        <w:rPr>
          <w:rFonts w:ascii="Times New Roman" w:hAnsi="Times New Roman" w:cs="Times New Roman"/>
          <w:sz w:val="22"/>
          <w:szCs w:val="22"/>
        </w:rPr>
      </w:pPr>
    </w:p>
    <w:p w:rsidR="004E0507" w:rsidRPr="00712DD4" w:rsidRDefault="004E0507" w:rsidP="004E0507">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11. </w:t>
      </w:r>
      <w:r w:rsidRPr="00712DD4">
        <w:rPr>
          <w:rFonts w:ascii="Times New Roman" w:hAnsi="Times New Roman" w:cs="Times New Roman"/>
          <w:b/>
          <w:bCs/>
          <w:sz w:val="22"/>
          <w:szCs w:val="22"/>
        </w:rPr>
        <w:t xml:space="preserve">В графе 11 </w:t>
      </w:r>
      <w:r w:rsidRPr="00712DD4">
        <w:rPr>
          <w:rFonts w:ascii="Times New Roman" w:hAnsi="Times New Roman" w:cs="Times New Roman"/>
          <w:sz w:val="22"/>
          <w:szCs w:val="22"/>
        </w:rPr>
        <w:t xml:space="preserve">в случае отражения в графе 4 кодов видов подтверждающих документов 02_3 или 02_4 резидентом указывается в соответствии с ОКСМ цифровой код страны места нахождения грузополучателя, в которую товары вывозятся из Российской Федерации, или цифровой код страны места нахождения грузоотправителя, из которой товары ввозятся в Российскую Федерацию. </w:t>
      </w:r>
    </w:p>
    <w:p w:rsidR="00390FBA" w:rsidRPr="00712DD4" w:rsidRDefault="004E0507" w:rsidP="00390FBA">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12. </w:t>
      </w:r>
      <w:r w:rsidRPr="00712DD4">
        <w:rPr>
          <w:rFonts w:ascii="Times New Roman" w:hAnsi="Times New Roman" w:cs="Times New Roman"/>
          <w:b/>
          <w:bCs/>
          <w:sz w:val="22"/>
          <w:szCs w:val="22"/>
        </w:rPr>
        <w:t xml:space="preserve">Графа 12 </w:t>
      </w:r>
      <w:r w:rsidR="00390FBA" w:rsidRPr="00712DD4">
        <w:rPr>
          <w:rFonts w:ascii="Times New Roman" w:hAnsi="Times New Roman" w:cs="Times New Roman"/>
          <w:sz w:val="22"/>
          <w:szCs w:val="22"/>
        </w:rPr>
        <w:t xml:space="preserve">заполняется в случае изменения (корректировки) сведений, содержащихся в первоначально принятой </w:t>
      </w:r>
      <w:r w:rsidR="00390FBA" w:rsidRPr="00712DD4">
        <w:rPr>
          <w:rFonts w:ascii="Times New Roman" w:hAnsi="Times New Roman" w:cs="Times New Roman"/>
        </w:rPr>
        <w:t>Б</w:t>
      </w:r>
      <w:r w:rsidR="00390FBA" w:rsidRPr="00712DD4">
        <w:rPr>
          <w:rFonts w:ascii="Times New Roman" w:hAnsi="Times New Roman" w:cs="Times New Roman"/>
          <w:sz w:val="22"/>
          <w:szCs w:val="22"/>
        </w:rPr>
        <w:t>анком  СПД, которое (которая) отражается в СПД следующим образом.</w:t>
      </w:r>
    </w:p>
    <w:p w:rsidR="00390FBA" w:rsidRPr="00712DD4" w:rsidRDefault="00390FBA" w:rsidP="004E0507">
      <w:pPr>
        <w:pStyle w:val="Default"/>
        <w:ind w:firstLine="540"/>
        <w:jc w:val="both"/>
        <w:rPr>
          <w:rFonts w:ascii="Times New Roman" w:hAnsi="Times New Roman" w:cs="Times New Roman"/>
          <w:sz w:val="22"/>
          <w:szCs w:val="22"/>
        </w:rPr>
      </w:pPr>
    </w:p>
    <w:p w:rsidR="004E0507" w:rsidRPr="00712DD4" w:rsidRDefault="004E0507" w:rsidP="00390FBA">
      <w:pPr>
        <w:autoSpaceDE w:val="0"/>
        <w:autoSpaceDN w:val="0"/>
        <w:adjustRightInd w:val="0"/>
        <w:spacing w:after="0" w:line="240" w:lineRule="auto"/>
        <w:jc w:val="both"/>
        <w:rPr>
          <w:rFonts w:ascii="Times New Roman" w:hAnsi="Times New Roman" w:cs="Times New Roman"/>
        </w:rPr>
      </w:pPr>
      <w:r w:rsidRPr="00712DD4">
        <w:rPr>
          <w:rFonts w:ascii="Times New Roman" w:hAnsi="Times New Roman" w:cs="Times New Roman"/>
        </w:rPr>
        <w:t xml:space="preserve">При заполнении строки СПД, содержащей измененные (скорректированные) сведения, все </w:t>
      </w:r>
      <w:r w:rsidR="00390FBA" w:rsidRPr="00712DD4">
        <w:rPr>
          <w:rFonts w:ascii="Times New Roman" w:hAnsi="Times New Roman" w:cs="Times New Roman"/>
        </w:rPr>
        <w:t>первоначально</w:t>
      </w:r>
      <w:r w:rsidRPr="00712DD4">
        <w:rPr>
          <w:rFonts w:ascii="Times New Roman" w:hAnsi="Times New Roman" w:cs="Times New Roman"/>
        </w:rPr>
        <w:t xml:space="preserve"> представленные сведения в СПД, не требующие изменений (корректировки), отражаются в соответствующих графах строки СПД в неизменном виде, а в графы строки СПД, информация которых подлежит изменению (корректировке), вносятся новые измененные (скорректированные) сведения. При этом в графе 12 строки СПД, содержащей скорректированные сведения, указывается дата (в формате ДД.ММ.ГГГГ) заполнения СПД, </w:t>
      </w:r>
      <w:r w:rsidR="00390FBA" w:rsidRPr="00712DD4">
        <w:rPr>
          <w:rFonts w:ascii="Times New Roman" w:hAnsi="Times New Roman" w:cs="Times New Roman"/>
        </w:rPr>
        <w:t>первоначально принятой Б</w:t>
      </w:r>
      <w:r w:rsidRPr="00712DD4">
        <w:rPr>
          <w:rFonts w:ascii="Times New Roman" w:hAnsi="Times New Roman" w:cs="Times New Roman"/>
        </w:rPr>
        <w:t xml:space="preserve">анком , которая содержит сведения, подлежащие корректировке. </w:t>
      </w:r>
    </w:p>
    <w:p w:rsidR="00093C9E" w:rsidRDefault="00093C9E" w:rsidP="004E0507">
      <w:pPr>
        <w:pStyle w:val="Default"/>
        <w:ind w:firstLine="540"/>
        <w:jc w:val="both"/>
        <w:rPr>
          <w:rFonts w:ascii="Times New Roman" w:hAnsi="Times New Roman" w:cs="Times New Roman"/>
          <w:sz w:val="22"/>
          <w:szCs w:val="22"/>
        </w:rPr>
      </w:pPr>
    </w:p>
    <w:p w:rsidR="00093C9E" w:rsidRPr="00093C9E" w:rsidRDefault="00093C9E" w:rsidP="00093C9E">
      <w:pPr>
        <w:autoSpaceDE w:val="0"/>
        <w:autoSpaceDN w:val="0"/>
        <w:adjustRightInd w:val="0"/>
        <w:spacing w:after="0" w:line="240" w:lineRule="auto"/>
        <w:jc w:val="both"/>
        <w:rPr>
          <w:rFonts w:ascii="Times New Roman" w:hAnsi="Times New Roman" w:cs="Times New Roman"/>
        </w:rPr>
      </w:pPr>
      <w:r w:rsidRPr="00093C9E">
        <w:rPr>
          <w:rFonts w:ascii="Times New Roman" w:hAnsi="Times New Roman" w:cs="Times New Roman"/>
        </w:rPr>
        <w:t xml:space="preserve">В случае если резидентом в соответствии с </w:t>
      </w:r>
      <w:hyperlink r:id="rId12" w:history="1">
        <w:r w:rsidRPr="00093C9E">
          <w:rPr>
            <w:rFonts w:ascii="Times New Roman" w:hAnsi="Times New Roman" w:cs="Times New Roman"/>
          </w:rPr>
          <w:t>подпунктом 8.1.4 пункта 8.1</w:t>
        </w:r>
      </w:hyperlink>
      <w:r w:rsidRPr="00093C9E">
        <w:rPr>
          <w:rFonts w:ascii="Times New Roman" w:hAnsi="Times New Roman" w:cs="Times New Roman"/>
        </w:rPr>
        <w:t xml:space="preserve"> Инструкции </w:t>
      </w:r>
      <w:r w:rsidRPr="00093C9E">
        <w:rPr>
          <w:rFonts w:ascii="Times New Roman" w:hAnsi="Times New Roman" w:cs="Times New Roman"/>
        </w:rPr>
        <w:t xml:space="preserve"> 181-</w:t>
      </w:r>
      <w:r>
        <w:rPr>
          <w:rFonts w:ascii="Times New Roman" w:hAnsi="Times New Roman" w:cs="Times New Roman"/>
        </w:rPr>
        <w:t xml:space="preserve">И </w:t>
      </w:r>
      <w:r w:rsidRPr="00093C9E">
        <w:rPr>
          <w:rFonts w:ascii="Times New Roman" w:hAnsi="Times New Roman" w:cs="Times New Roman"/>
        </w:rPr>
        <w:t xml:space="preserve">представлены </w:t>
      </w:r>
      <w:r>
        <w:rPr>
          <w:rFonts w:ascii="Times New Roman" w:hAnsi="Times New Roman" w:cs="Times New Roman"/>
        </w:rPr>
        <w:t xml:space="preserve"> СПД</w:t>
      </w:r>
      <w:r w:rsidRPr="00093C9E">
        <w:rPr>
          <w:rFonts w:ascii="Times New Roman" w:hAnsi="Times New Roman" w:cs="Times New Roman"/>
        </w:rPr>
        <w:t xml:space="preserve"> и документы и (или) информация по статистической форме, подтверждающие безвозмездную поставку и (или) необходимость исключения из расчетов показателей </w:t>
      </w:r>
      <w:hyperlink r:id="rId13" w:history="1">
        <w:r w:rsidRPr="00093C9E">
          <w:rPr>
            <w:rFonts w:ascii="Times New Roman" w:hAnsi="Times New Roman" w:cs="Times New Roman"/>
          </w:rPr>
          <w:t>разделов IV</w:t>
        </w:r>
      </w:hyperlink>
      <w:r w:rsidRPr="00093C9E">
        <w:rPr>
          <w:rFonts w:ascii="Times New Roman" w:hAnsi="Times New Roman" w:cs="Times New Roman"/>
        </w:rPr>
        <w:t xml:space="preserve"> и </w:t>
      </w:r>
      <w:hyperlink r:id="rId14" w:history="1">
        <w:r w:rsidRPr="00093C9E">
          <w:rPr>
            <w:rFonts w:ascii="Times New Roman" w:hAnsi="Times New Roman" w:cs="Times New Roman"/>
          </w:rPr>
          <w:t>V</w:t>
        </w:r>
      </w:hyperlink>
      <w:r w:rsidRPr="00093C9E">
        <w:rPr>
          <w:rFonts w:ascii="Times New Roman" w:hAnsi="Times New Roman" w:cs="Times New Roman"/>
        </w:rPr>
        <w:t xml:space="preserve"> информации о статистической форме, которая включена в </w:t>
      </w:r>
      <w:hyperlink r:id="rId15" w:history="1">
        <w:r w:rsidRPr="00093C9E">
          <w:rPr>
            <w:rFonts w:ascii="Times New Roman" w:hAnsi="Times New Roman" w:cs="Times New Roman"/>
          </w:rPr>
          <w:t>подраздел III.I</w:t>
        </w:r>
      </w:hyperlink>
      <w:r w:rsidRPr="00093C9E">
        <w:rPr>
          <w:rFonts w:ascii="Times New Roman" w:hAnsi="Times New Roman" w:cs="Times New Roman"/>
        </w:rPr>
        <w:t xml:space="preserve">, в </w:t>
      </w:r>
      <w:hyperlink r:id="rId16" w:history="1">
        <w:r w:rsidRPr="00093C9E">
          <w:rPr>
            <w:rFonts w:ascii="Times New Roman" w:hAnsi="Times New Roman" w:cs="Times New Roman"/>
          </w:rPr>
          <w:t>графе 12</w:t>
        </w:r>
      </w:hyperlink>
      <w:r w:rsidRPr="00093C9E">
        <w:rPr>
          <w:rFonts w:ascii="Times New Roman" w:hAnsi="Times New Roman" w:cs="Times New Roman"/>
        </w:rPr>
        <w:t xml:space="preserve"> указываются прописные буквы русского алфавита "БН". В случае если в соответствии с </w:t>
      </w:r>
      <w:hyperlink r:id="rId17" w:history="1">
        <w:r w:rsidRPr="00093C9E">
          <w:rPr>
            <w:rFonts w:ascii="Times New Roman" w:hAnsi="Times New Roman" w:cs="Times New Roman"/>
          </w:rPr>
          <w:t>абзацем вторым</w:t>
        </w:r>
      </w:hyperlink>
      <w:r w:rsidRPr="00093C9E">
        <w:rPr>
          <w:rFonts w:ascii="Times New Roman" w:hAnsi="Times New Roman" w:cs="Times New Roman"/>
        </w:rPr>
        <w:t xml:space="preserve"> настоящего пункта в </w:t>
      </w:r>
      <w:hyperlink r:id="rId18" w:history="1">
        <w:r w:rsidRPr="00093C9E">
          <w:rPr>
            <w:rFonts w:ascii="Times New Roman" w:hAnsi="Times New Roman" w:cs="Times New Roman"/>
          </w:rPr>
          <w:t>графе 12</w:t>
        </w:r>
      </w:hyperlink>
      <w:r w:rsidRPr="00093C9E">
        <w:rPr>
          <w:rFonts w:ascii="Times New Roman" w:hAnsi="Times New Roman" w:cs="Times New Roman"/>
        </w:rPr>
        <w:t xml:space="preserve"> содержится дата (в формате ДД.ММ.ГГГГ) заполнения СПД, первоначально принятой банком УК, буквы "БН" указываются через разделитель в виде символа "/" (в частности, ДД.ММ.ГГГГ/БН)</w:t>
      </w:r>
    </w:p>
    <w:p w:rsidR="00093C9E" w:rsidRDefault="00093C9E" w:rsidP="004E0507">
      <w:pPr>
        <w:pStyle w:val="Default"/>
        <w:ind w:firstLine="540"/>
        <w:jc w:val="both"/>
        <w:rPr>
          <w:rFonts w:ascii="Times New Roman" w:hAnsi="Times New Roman" w:cs="Times New Roman"/>
          <w:sz w:val="22"/>
          <w:szCs w:val="22"/>
        </w:rPr>
      </w:pPr>
    </w:p>
    <w:p w:rsidR="004E0507" w:rsidRDefault="004E0507" w:rsidP="004E0507">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В иных случаях графа 12 не заполняется. </w:t>
      </w:r>
    </w:p>
    <w:p w:rsidR="00C37EF7" w:rsidRPr="00712DD4" w:rsidRDefault="00C37EF7" w:rsidP="004E0507">
      <w:pPr>
        <w:pStyle w:val="Default"/>
        <w:ind w:firstLine="540"/>
        <w:jc w:val="both"/>
        <w:rPr>
          <w:rFonts w:ascii="Times New Roman" w:hAnsi="Times New Roman" w:cs="Times New Roman"/>
          <w:sz w:val="22"/>
          <w:szCs w:val="22"/>
        </w:rPr>
      </w:pPr>
    </w:p>
    <w:p w:rsidR="000F410A" w:rsidRPr="00712DD4" w:rsidRDefault="000F410A" w:rsidP="000F410A">
      <w:pPr>
        <w:pStyle w:val="Default"/>
        <w:ind w:firstLine="540"/>
        <w:jc w:val="both"/>
        <w:rPr>
          <w:rFonts w:ascii="Times New Roman" w:hAnsi="Times New Roman" w:cs="Times New Roman"/>
          <w:sz w:val="22"/>
          <w:szCs w:val="22"/>
        </w:rPr>
      </w:pPr>
      <w:r w:rsidRPr="00712DD4">
        <w:rPr>
          <w:rFonts w:ascii="Times New Roman" w:hAnsi="Times New Roman" w:cs="Times New Roman"/>
          <w:b/>
          <w:bCs/>
          <w:sz w:val="22"/>
          <w:szCs w:val="22"/>
        </w:rPr>
        <w:t xml:space="preserve">В поле "Примечание" </w:t>
      </w:r>
      <w:r w:rsidRPr="00712DD4">
        <w:rPr>
          <w:rFonts w:ascii="Times New Roman" w:hAnsi="Times New Roman" w:cs="Times New Roman"/>
          <w:sz w:val="22"/>
          <w:szCs w:val="22"/>
        </w:rPr>
        <w:t xml:space="preserve">могут указываться дополнительные сведения о подтверждающих документах, при этом: </w:t>
      </w:r>
    </w:p>
    <w:p w:rsidR="009F0F8E" w:rsidRDefault="009F0F8E" w:rsidP="000F410A">
      <w:pPr>
        <w:pStyle w:val="Default"/>
        <w:ind w:firstLine="540"/>
        <w:jc w:val="both"/>
        <w:rPr>
          <w:rFonts w:ascii="Times New Roman" w:hAnsi="Times New Roman" w:cs="Times New Roman"/>
          <w:sz w:val="22"/>
          <w:szCs w:val="22"/>
        </w:rPr>
      </w:pPr>
    </w:p>
    <w:p w:rsidR="000F410A" w:rsidRPr="00712DD4" w:rsidRDefault="000F410A" w:rsidP="000F410A">
      <w:pPr>
        <w:pStyle w:val="Default"/>
        <w:ind w:firstLine="540"/>
        <w:jc w:val="both"/>
        <w:rPr>
          <w:rFonts w:ascii="Times New Roman" w:hAnsi="Times New Roman" w:cs="Times New Roman"/>
          <w:sz w:val="22"/>
          <w:szCs w:val="22"/>
        </w:rPr>
      </w:pPr>
      <w:r w:rsidRPr="00712DD4">
        <w:rPr>
          <w:rFonts w:ascii="Times New Roman" w:hAnsi="Times New Roman" w:cs="Times New Roman"/>
          <w:sz w:val="22"/>
          <w:szCs w:val="22"/>
        </w:rPr>
        <w:t xml:space="preserve">в графе "N строки" отражается номер строки СПД, указанный в графе 1, к которой приводится дополнительная информация; </w:t>
      </w:r>
    </w:p>
    <w:p w:rsidR="009F0F8E" w:rsidRDefault="009F0F8E" w:rsidP="000F410A">
      <w:pPr>
        <w:pStyle w:val="Default"/>
        <w:ind w:firstLine="540"/>
        <w:jc w:val="both"/>
        <w:rPr>
          <w:rFonts w:ascii="Times New Roman" w:hAnsi="Times New Roman" w:cs="Times New Roman"/>
          <w:sz w:val="22"/>
          <w:szCs w:val="22"/>
        </w:rPr>
      </w:pPr>
    </w:p>
    <w:p w:rsidR="000F410A" w:rsidRPr="00712DD4" w:rsidRDefault="000F410A" w:rsidP="000F410A">
      <w:pPr>
        <w:pStyle w:val="Default"/>
        <w:ind w:firstLine="540"/>
        <w:jc w:val="both"/>
        <w:rPr>
          <w:rFonts w:ascii="Times New Roman" w:hAnsi="Times New Roman" w:cs="Times New Roman"/>
          <w:color w:val="auto"/>
          <w:sz w:val="22"/>
          <w:szCs w:val="22"/>
        </w:rPr>
      </w:pPr>
      <w:r w:rsidRPr="00712DD4">
        <w:rPr>
          <w:rFonts w:ascii="Times New Roman" w:hAnsi="Times New Roman" w:cs="Times New Roman"/>
          <w:sz w:val="22"/>
          <w:szCs w:val="22"/>
        </w:rPr>
        <w:t xml:space="preserve">в графе "Содержание" указываются дополнительные сведения о подтверждающем документе, </w:t>
      </w:r>
      <w:r w:rsidRPr="00712DD4">
        <w:rPr>
          <w:rFonts w:ascii="Times New Roman" w:hAnsi="Times New Roman" w:cs="Times New Roman"/>
          <w:color w:val="auto"/>
          <w:sz w:val="22"/>
          <w:szCs w:val="22"/>
        </w:rPr>
        <w:t xml:space="preserve">информация из которого была использована при заполнении соответствующей строки СПД. </w:t>
      </w:r>
    </w:p>
    <w:p w:rsidR="009F0F8E" w:rsidRDefault="009F0F8E" w:rsidP="00C523FE">
      <w:pPr>
        <w:autoSpaceDE w:val="0"/>
        <w:autoSpaceDN w:val="0"/>
        <w:adjustRightInd w:val="0"/>
        <w:spacing w:after="0" w:line="240" w:lineRule="auto"/>
        <w:ind w:firstLine="540"/>
        <w:jc w:val="both"/>
        <w:rPr>
          <w:rFonts w:ascii="Times New Roman" w:hAnsi="Times New Roman" w:cs="Times New Roman"/>
        </w:rPr>
      </w:pPr>
    </w:p>
    <w:p w:rsidR="00C523FE" w:rsidRPr="00712DD4" w:rsidRDefault="00C523FE" w:rsidP="00C523FE">
      <w:pPr>
        <w:autoSpaceDE w:val="0"/>
        <w:autoSpaceDN w:val="0"/>
        <w:adjustRightInd w:val="0"/>
        <w:spacing w:after="0" w:line="240" w:lineRule="auto"/>
        <w:ind w:firstLine="540"/>
        <w:jc w:val="both"/>
        <w:rPr>
          <w:rFonts w:ascii="Times New Roman" w:hAnsi="Times New Roman" w:cs="Times New Roman"/>
        </w:rPr>
      </w:pPr>
      <w:r w:rsidRPr="00712DD4">
        <w:rPr>
          <w:rFonts w:ascii="Times New Roman" w:hAnsi="Times New Roman" w:cs="Times New Roman"/>
        </w:rPr>
        <w:t xml:space="preserve">в </w:t>
      </w:r>
      <w:hyperlink r:id="rId19" w:history="1">
        <w:r w:rsidRPr="00712DD4">
          <w:rPr>
            <w:rFonts w:ascii="Times New Roman" w:hAnsi="Times New Roman" w:cs="Times New Roman"/>
          </w:rPr>
          <w:t>поле</w:t>
        </w:r>
      </w:hyperlink>
      <w:r w:rsidRPr="00712DD4">
        <w:rPr>
          <w:rFonts w:ascii="Times New Roman" w:hAnsi="Times New Roman" w:cs="Times New Roman"/>
        </w:rPr>
        <w:t xml:space="preserve"> "Примечание" указывается признак </w:t>
      </w:r>
      <w:r w:rsidRPr="00712DD4">
        <w:rPr>
          <w:rFonts w:ascii="Times New Roman" w:hAnsi="Times New Roman" w:cs="Times New Roman"/>
          <w:b/>
        </w:rPr>
        <w:t>"Ф"</w:t>
      </w:r>
      <w:r w:rsidRPr="00712DD4">
        <w:rPr>
          <w:rFonts w:ascii="Times New Roman" w:hAnsi="Times New Roman" w:cs="Times New Roman"/>
        </w:rPr>
        <w:t xml:space="preserve"> (прописная буква русского алфавита) в случае указания резидентом в </w:t>
      </w:r>
      <w:hyperlink r:id="rId20" w:history="1">
        <w:r w:rsidRPr="00712DD4">
          <w:rPr>
            <w:rFonts w:ascii="Times New Roman" w:hAnsi="Times New Roman" w:cs="Times New Roman"/>
          </w:rPr>
          <w:t>графе 4</w:t>
        </w:r>
      </w:hyperlink>
      <w:r w:rsidRPr="00712DD4">
        <w:rPr>
          <w:rFonts w:ascii="Times New Roman" w:hAnsi="Times New Roman" w:cs="Times New Roman"/>
        </w:rPr>
        <w:t xml:space="preserve"> СПД кода вида подтверждающего документа 13_3 в связи с наличием у него документов, подтверждающих наступление условий невозврата займа, указанных в </w:t>
      </w:r>
      <w:hyperlink r:id="rId21" w:history="1">
        <w:r w:rsidRPr="00712DD4">
          <w:rPr>
            <w:rFonts w:ascii="Times New Roman" w:hAnsi="Times New Roman" w:cs="Times New Roman"/>
          </w:rPr>
          <w:t>пунктах 8</w:t>
        </w:r>
      </w:hyperlink>
      <w:r w:rsidRPr="00712DD4">
        <w:rPr>
          <w:rFonts w:ascii="Times New Roman" w:hAnsi="Times New Roman" w:cs="Times New Roman"/>
        </w:rPr>
        <w:t xml:space="preserve"> - </w:t>
      </w:r>
      <w:hyperlink r:id="rId22" w:history="1">
        <w:r w:rsidRPr="00712DD4">
          <w:rPr>
            <w:rFonts w:ascii="Times New Roman" w:hAnsi="Times New Roman" w:cs="Times New Roman"/>
          </w:rPr>
          <w:t>10 части 2 статьи 19</w:t>
        </w:r>
      </w:hyperlink>
      <w:r w:rsidRPr="00712DD4">
        <w:rPr>
          <w:rFonts w:ascii="Times New Roman" w:hAnsi="Times New Roman" w:cs="Times New Roman"/>
        </w:rPr>
        <w:t xml:space="preserve"> Федерального закона "О валютном регулировании и валютном контроле";</w:t>
      </w:r>
    </w:p>
    <w:p w:rsidR="00C523FE" w:rsidRPr="00712DD4" w:rsidRDefault="00C523FE" w:rsidP="00C523FE">
      <w:pPr>
        <w:autoSpaceDE w:val="0"/>
        <w:autoSpaceDN w:val="0"/>
        <w:adjustRightInd w:val="0"/>
        <w:spacing w:before="220" w:after="0" w:line="240" w:lineRule="auto"/>
        <w:ind w:firstLine="540"/>
        <w:jc w:val="both"/>
        <w:rPr>
          <w:rFonts w:ascii="Times New Roman" w:hAnsi="Times New Roman" w:cs="Times New Roman"/>
        </w:rPr>
      </w:pPr>
      <w:r w:rsidRPr="00712DD4">
        <w:rPr>
          <w:rFonts w:ascii="Times New Roman" w:hAnsi="Times New Roman" w:cs="Times New Roman"/>
        </w:rPr>
        <w:t xml:space="preserve">в </w:t>
      </w:r>
      <w:hyperlink r:id="rId23" w:history="1">
        <w:r w:rsidRPr="00712DD4">
          <w:rPr>
            <w:rFonts w:ascii="Times New Roman" w:hAnsi="Times New Roman" w:cs="Times New Roman"/>
          </w:rPr>
          <w:t>поле</w:t>
        </w:r>
      </w:hyperlink>
      <w:r w:rsidRPr="00712DD4">
        <w:rPr>
          <w:rFonts w:ascii="Times New Roman" w:hAnsi="Times New Roman" w:cs="Times New Roman"/>
        </w:rPr>
        <w:t xml:space="preserve"> "Примечание" указывается признак </w:t>
      </w:r>
      <w:r w:rsidRPr="00712DD4">
        <w:rPr>
          <w:rFonts w:ascii="Times New Roman" w:hAnsi="Times New Roman" w:cs="Times New Roman"/>
          <w:b/>
        </w:rPr>
        <w:t>"П"</w:t>
      </w:r>
      <w:r w:rsidRPr="00712DD4">
        <w:rPr>
          <w:rFonts w:ascii="Times New Roman" w:hAnsi="Times New Roman" w:cs="Times New Roman"/>
        </w:rPr>
        <w:t xml:space="preserve"> (прописная буква русского алфавита) в случае представления резидентом СПД по кредитному договору, в четвертой части уникального номера которого содержится код вида кредитного договора 5, в случае исполнения обязательств по уплате процентных платежей нерезидентом иным способом, отличным от расчетов.</w:t>
      </w:r>
    </w:p>
    <w:p w:rsidR="00C523FE" w:rsidRPr="00712DD4" w:rsidRDefault="00C523FE" w:rsidP="000F410A">
      <w:pPr>
        <w:rPr>
          <w:rFonts w:ascii="Times New Roman" w:hAnsi="Times New Roman" w:cs="Times New Roman"/>
        </w:rPr>
      </w:pPr>
    </w:p>
    <w:p w:rsidR="00880970" w:rsidRDefault="000F410A" w:rsidP="000F410A">
      <w:pPr>
        <w:rPr>
          <w:rFonts w:ascii="Times New Roman" w:hAnsi="Times New Roman" w:cs="Times New Roman"/>
        </w:rPr>
      </w:pPr>
      <w:r w:rsidRPr="00712DD4">
        <w:rPr>
          <w:rFonts w:ascii="Times New Roman" w:hAnsi="Times New Roman" w:cs="Times New Roman"/>
        </w:rPr>
        <w:t xml:space="preserve">13. </w:t>
      </w:r>
      <w:r w:rsidRPr="00712DD4">
        <w:rPr>
          <w:rFonts w:ascii="Times New Roman" w:hAnsi="Times New Roman" w:cs="Times New Roman"/>
          <w:b/>
          <w:bCs/>
        </w:rPr>
        <w:t>Поле "Информация банка</w:t>
      </w:r>
      <w:r w:rsidR="00877E4B" w:rsidRPr="00712DD4">
        <w:rPr>
          <w:rFonts w:ascii="Times New Roman" w:hAnsi="Times New Roman" w:cs="Times New Roman"/>
          <w:b/>
          <w:bCs/>
        </w:rPr>
        <w:t xml:space="preserve"> УК</w:t>
      </w:r>
      <w:r w:rsidRPr="00712DD4">
        <w:rPr>
          <w:rFonts w:ascii="Times New Roman" w:hAnsi="Times New Roman" w:cs="Times New Roman"/>
          <w:b/>
          <w:bCs/>
        </w:rPr>
        <w:t xml:space="preserve">" </w:t>
      </w:r>
      <w:r w:rsidRPr="00712DD4">
        <w:rPr>
          <w:rFonts w:ascii="Times New Roman" w:hAnsi="Times New Roman" w:cs="Times New Roman"/>
        </w:rPr>
        <w:t>заполняетс</w:t>
      </w:r>
      <w:r w:rsidRPr="000F410A">
        <w:rPr>
          <w:rFonts w:ascii="Times New Roman" w:hAnsi="Times New Roman" w:cs="Times New Roman"/>
        </w:rPr>
        <w:t>я Банком.</w:t>
      </w:r>
    </w:p>
    <w:sectPr w:rsidR="00880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00"/>
    <w:rsid w:val="00032CD1"/>
    <w:rsid w:val="00093C9E"/>
    <w:rsid w:val="000B7BBA"/>
    <w:rsid w:val="000F410A"/>
    <w:rsid w:val="00231117"/>
    <w:rsid w:val="002362A7"/>
    <w:rsid w:val="00236D9E"/>
    <w:rsid w:val="00243C00"/>
    <w:rsid w:val="00245EB2"/>
    <w:rsid w:val="002A08F7"/>
    <w:rsid w:val="002E501F"/>
    <w:rsid w:val="00307AD9"/>
    <w:rsid w:val="00390B6D"/>
    <w:rsid w:val="00390FBA"/>
    <w:rsid w:val="003E20CD"/>
    <w:rsid w:val="00425059"/>
    <w:rsid w:val="004529D1"/>
    <w:rsid w:val="004552FC"/>
    <w:rsid w:val="004E0507"/>
    <w:rsid w:val="0051672A"/>
    <w:rsid w:val="00557801"/>
    <w:rsid w:val="00574F38"/>
    <w:rsid w:val="005F72EC"/>
    <w:rsid w:val="006F460B"/>
    <w:rsid w:val="007034D9"/>
    <w:rsid w:val="00712DD4"/>
    <w:rsid w:val="00743B5B"/>
    <w:rsid w:val="007908EA"/>
    <w:rsid w:val="008501CD"/>
    <w:rsid w:val="00877E4B"/>
    <w:rsid w:val="00880970"/>
    <w:rsid w:val="0089734F"/>
    <w:rsid w:val="00974D0E"/>
    <w:rsid w:val="009B78AB"/>
    <w:rsid w:val="009F0F8E"/>
    <w:rsid w:val="00A3775D"/>
    <w:rsid w:val="00AB2610"/>
    <w:rsid w:val="00B06140"/>
    <w:rsid w:val="00B66E4E"/>
    <w:rsid w:val="00B87CCB"/>
    <w:rsid w:val="00C262F0"/>
    <w:rsid w:val="00C37EF7"/>
    <w:rsid w:val="00C523FE"/>
    <w:rsid w:val="00CC45C5"/>
    <w:rsid w:val="00CD7EE0"/>
    <w:rsid w:val="00D058A4"/>
    <w:rsid w:val="00D70BD1"/>
    <w:rsid w:val="00DF7BB2"/>
    <w:rsid w:val="00EA6267"/>
    <w:rsid w:val="00F53622"/>
    <w:rsid w:val="00F84B68"/>
    <w:rsid w:val="00FB1A58"/>
    <w:rsid w:val="00FB2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C33F"/>
  <w15:chartTrackingRefBased/>
  <w15:docId w15:val="{4BE56ADF-75A2-4800-A341-B30BBC97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29D1"/>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2362A7"/>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877E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77E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3172&amp;dst=100106" TargetMode="External"/><Relationship Id="rId13" Type="http://schemas.openxmlformats.org/officeDocument/2006/relationships/hyperlink" Target="https://login.consultant.ru/link/?req=doc&amp;base=LAW&amp;n=491100&amp;dst=306" TargetMode="External"/><Relationship Id="rId18" Type="http://schemas.openxmlformats.org/officeDocument/2006/relationships/hyperlink" Target="https://login.consultant.ru/link/?req=doc&amp;base=LAW&amp;n=491100&amp;dst=102132" TargetMode="External"/><Relationship Id="rId3" Type="http://schemas.openxmlformats.org/officeDocument/2006/relationships/webSettings" Target="webSettings.xml"/><Relationship Id="rId21" Type="http://schemas.openxmlformats.org/officeDocument/2006/relationships/hyperlink" Target="consultantplus://offline/ref=21534606BF8B57DAC6F83C10CE10908F93D34D1B4B91F4049AEED17D62A8372DF9A596062E55FD3C3E4B8163E67FD14D0C5613CE17a8q1I" TargetMode="External"/><Relationship Id="rId7" Type="http://schemas.openxmlformats.org/officeDocument/2006/relationships/hyperlink" Target="https://login.consultant.ru/link/?req=doc&amp;base=LAW&amp;n=473172&amp;dst=100215" TargetMode="External"/><Relationship Id="rId12" Type="http://schemas.openxmlformats.org/officeDocument/2006/relationships/hyperlink" Target="https://login.consultant.ru/link/?req=doc&amp;base=LAW&amp;n=491100&amp;dst=1115" TargetMode="External"/><Relationship Id="rId17" Type="http://schemas.openxmlformats.org/officeDocument/2006/relationships/hyperlink" Target="https://login.consultant.ru/link/?req=doc&amp;base=LAW&amp;n=491100&amp;dst=20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1100&amp;dst=102132" TargetMode="External"/><Relationship Id="rId20" Type="http://schemas.openxmlformats.org/officeDocument/2006/relationships/hyperlink" Target="consultantplus://offline/ref=21534606BF8B57DAC6F83C10CE10908F92DA421E439FF4049AEED17D62A8372DF9A596062651F76A6B04803FA029C24E0E5610CF088B205Ba1qBI" TargetMode="External"/><Relationship Id="rId1" Type="http://schemas.openxmlformats.org/officeDocument/2006/relationships/styles" Target="styles.xml"/><Relationship Id="rId6" Type="http://schemas.openxmlformats.org/officeDocument/2006/relationships/hyperlink" Target="https://login.consultant.ru/link/?req=doc&amp;base=LAW&amp;n=473172&amp;dst=100215" TargetMode="External"/><Relationship Id="rId11" Type="http://schemas.openxmlformats.org/officeDocument/2006/relationships/hyperlink" Target="https://login.consultant.ru/link/?req=doc&amp;base=LAW&amp;n=491100&amp;dst=101222" TargetMode="External"/><Relationship Id="rId24" Type="http://schemas.openxmlformats.org/officeDocument/2006/relationships/fontTable" Target="fontTable.xml"/><Relationship Id="rId5" Type="http://schemas.openxmlformats.org/officeDocument/2006/relationships/hyperlink" Target="https://login.consultant.ru/link/?req=doc&amp;base=LAW&amp;n=473172&amp;dst=100215" TargetMode="External"/><Relationship Id="rId15" Type="http://schemas.openxmlformats.org/officeDocument/2006/relationships/hyperlink" Target="https://login.consultant.ru/link/?req=doc&amp;base=LAW&amp;n=491100&amp;dst=1237" TargetMode="External"/><Relationship Id="rId23" Type="http://schemas.openxmlformats.org/officeDocument/2006/relationships/hyperlink" Target="consultantplus://offline/ref=21534606BF8B57DAC6F83C10CE10908F92DA421E439FF4049AEED17D62A8372DF9A596062651F76B6B04803FA029C24E0E5610CF088B205Ba1qBI" TargetMode="External"/><Relationship Id="rId10" Type="http://schemas.openxmlformats.org/officeDocument/2006/relationships/hyperlink" Target="https://login.consultant.ru/link/?req=doc&amp;base=LAW&amp;n=491100&amp;dst=102130" TargetMode="External"/><Relationship Id="rId19" Type="http://schemas.openxmlformats.org/officeDocument/2006/relationships/hyperlink" Target="consultantplus://offline/ref=21534606BF8B57DAC6F83C10CE10908F92DA421E439FF4049AEED17D62A8372DF9A596062651F76B6B04803FA029C24E0E5610CF088B205Ba1qBI" TargetMode="External"/><Relationship Id="rId4" Type="http://schemas.openxmlformats.org/officeDocument/2006/relationships/hyperlink" Target="https://login.consultant.ru/link/?req=doc&amp;base=LAW&amp;n=473172&amp;dst=100215" TargetMode="External"/><Relationship Id="rId9" Type="http://schemas.openxmlformats.org/officeDocument/2006/relationships/hyperlink" Target="https://login.consultant.ru/link/?req=doc&amp;base=LAW&amp;n=473172&amp;dst=100106" TargetMode="External"/><Relationship Id="rId14" Type="http://schemas.openxmlformats.org/officeDocument/2006/relationships/hyperlink" Target="https://login.consultant.ru/link/?req=doc&amp;base=LAW&amp;n=491100&amp;dst=101424" TargetMode="External"/><Relationship Id="rId22" Type="http://schemas.openxmlformats.org/officeDocument/2006/relationships/hyperlink" Target="consultantplus://offline/ref=21534606BF8B57DAC6F83C10CE10908F93D34D1B4B91F4049AEED17D62A8372DF9A596062E5BFD3C3E4B8163E67FD14D0C5613CE17a8q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3317</Words>
  <Characters>18907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Артемова Ярослава Юрьевна</dc:creator>
  <cp:keywords/>
  <dc:description/>
  <cp:lastModifiedBy>Артемова Ярослава Юрьевна</cp:lastModifiedBy>
  <cp:revision>10</cp:revision>
  <cp:lastPrinted>2025-03-10T12:16:00Z</cp:lastPrinted>
  <dcterms:created xsi:type="dcterms:W3CDTF">2025-03-10T13:16:00Z</dcterms:created>
  <dcterms:modified xsi:type="dcterms:W3CDTF">2025-03-10T13:35:00Z</dcterms:modified>
</cp:coreProperties>
</file>