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A4" w:rsidRPr="004D3FEE" w:rsidRDefault="00FF2AA4" w:rsidP="0002489B">
      <w:pPr>
        <w:pStyle w:val="a6"/>
        <w:jc w:val="left"/>
        <w:rPr>
          <w:sz w:val="6"/>
          <w:szCs w:val="6"/>
        </w:rPr>
      </w:pPr>
    </w:p>
    <w:p w:rsidR="008B0216" w:rsidRPr="00A053CD" w:rsidRDefault="0090490A" w:rsidP="00B03F16">
      <w:pPr>
        <w:pStyle w:val="a6"/>
        <w:rPr>
          <w:sz w:val="20"/>
        </w:rPr>
      </w:pPr>
      <w:r w:rsidRPr="00A053CD">
        <w:rPr>
          <w:sz w:val="20"/>
        </w:rPr>
        <w:t>Тари</w:t>
      </w:r>
      <w:r w:rsidR="00252D7D" w:rsidRPr="00A053CD">
        <w:rPr>
          <w:sz w:val="20"/>
        </w:rPr>
        <w:t xml:space="preserve">фы комиссионного вознаграждения </w:t>
      </w:r>
      <w:r w:rsidRPr="00A053CD">
        <w:rPr>
          <w:sz w:val="20"/>
        </w:rPr>
        <w:t>КБ «Крокус-Банк»</w:t>
      </w:r>
      <w:r w:rsidR="00C611DC" w:rsidRPr="00A053CD">
        <w:rPr>
          <w:sz w:val="20"/>
        </w:rPr>
        <w:t xml:space="preserve"> (ООО)</w:t>
      </w:r>
      <w:r w:rsidRPr="00A053CD">
        <w:rPr>
          <w:sz w:val="20"/>
        </w:rPr>
        <w:br/>
      </w:r>
      <w:r w:rsidR="00E25DB7" w:rsidRPr="00A053CD">
        <w:rPr>
          <w:sz w:val="20"/>
        </w:rPr>
        <w:t>за услуги по расчё</w:t>
      </w:r>
      <w:r w:rsidR="00B008DC" w:rsidRPr="00A053CD">
        <w:rPr>
          <w:sz w:val="20"/>
        </w:rPr>
        <w:t xml:space="preserve">тному обслуживанию </w:t>
      </w:r>
      <w:r w:rsidR="008B0216" w:rsidRPr="00A053CD">
        <w:rPr>
          <w:sz w:val="20"/>
        </w:rPr>
        <w:t>юридических лиц и индивидуальных предпринимателей</w:t>
      </w:r>
    </w:p>
    <w:p w:rsidR="00414390" w:rsidRPr="00A053CD" w:rsidRDefault="00B008DC" w:rsidP="008B0216">
      <w:pPr>
        <w:pStyle w:val="a6"/>
        <w:rPr>
          <w:sz w:val="20"/>
        </w:rPr>
      </w:pPr>
      <w:r w:rsidRPr="00A053CD">
        <w:rPr>
          <w:sz w:val="20"/>
        </w:rPr>
        <w:t xml:space="preserve">в системе электронных платежей </w:t>
      </w:r>
      <w:r w:rsidR="007428FC" w:rsidRPr="00A053CD">
        <w:rPr>
          <w:sz w:val="20"/>
        </w:rPr>
        <w:t>ДБО</w:t>
      </w:r>
      <w:r w:rsidR="000516B8" w:rsidRPr="00A053CD">
        <w:rPr>
          <w:sz w:val="20"/>
        </w:rPr>
        <w:t xml:space="preserve"> </w:t>
      </w:r>
      <w:r w:rsidR="00B05BD4" w:rsidRPr="00A053CD">
        <w:rPr>
          <w:sz w:val="20"/>
        </w:rPr>
        <w:t>Интернет-К</w:t>
      </w:r>
      <w:r w:rsidR="000516B8" w:rsidRPr="00A053CD">
        <w:rPr>
          <w:sz w:val="20"/>
        </w:rPr>
        <w:t>лиент</w:t>
      </w:r>
    </w:p>
    <w:p w:rsidR="00FF2AA4" w:rsidRPr="00A053CD" w:rsidRDefault="00FF2AA4" w:rsidP="008B0216">
      <w:pPr>
        <w:pStyle w:val="a6"/>
        <w:rPr>
          <w:sz w:val="6"/>
          <w:szCs w:val="6"/>
        </w:rPr>
      </w:pPr>
    </w:p>
    <w:p w:rsidR="00CC4603" w:rsidRPr="00A053CD" w:rsidRDefault="00CC4603" w:rsidP="00E9399E">
      <w:pPr>
        <w:pStyle w:val="a6"/>
        <w:rPr>
          <w:sz w:val="6"/>
          <w:szCs w:val="6"/>
        </w:rPr>
      </w:pPr>
    </w:p>
    <w:p w:rsidR="0090490A" w:rsidRPr="00A053CD" w:rsidRDefault="0090490A" w:rsidP="00C13ECA">
      <w:pPr>
        <w:tabs>
          <w:tab w:val="left" w:pos="284"/>
        </w:tabs>
      </w:pPr>
      <w:r w:rsidRPr="00A053CD">
        <w:t>1.</w:t>
      </w:r>
      <w:r w:rsidR="00C13ECA" w:rsidRPr="00A053CD">
        <w:tab/>
      </w:r>
      <w:r w:rsidRPr="00A053CD">
        <w:t>Общие положения</w:t>
      </w:r>
    </w:p>
    <w:p w:rsidR="003A5C97" w:rsidRPr="00A053CD" w:rsidRDefault="0090490A" w:rsidP="00C13ECA">
      <w:pPr>
        <w:tabs>
          <w:tab w:val="left" w:pos="426"/>
        </w:tabs>
        <w:ind w:left="426" w:hanging="426"/>
        <w:jc w:val="both"/>
      </w:pPr>
      <w:r w:rsidRPr="00A053CD">
        <w:t>1.1</w:t>
      </w:r>
      <w:r w:rsidR="00015221" w:rsidRPr="00A053CD">
        <w:t>.</w:t>
      </w:r>
      <w:r w:rsidR="00C13ECA" w:rsidRPr="00A053CD">
        <w:tab/>
      </w:r>
      <w:r w:rsidR="003A5C97" w:rsidRPr="00A053CD">
        <w:t>Тарифы КБ «Крокус-Банк» (ООО) (далее – «Банк») утверждаются Председателем Правления Банка.</w:t>
      </w:r>
    </w:p>
    <w:p w:rsidR="0090490A" w:rsidRPr="00A053CD" w:rsidRDefault="0090490A" w:rsidP="00C13ECA">
      <w:pPr>
        <w:pStyle w:val="21"/>
        <w:tabs>
          <w:tab w:val="left" w:pos="426"/>
        </w:tabs>
        <w:ind w:left="426" w:hanging="426"/>
        <w:jc w:val="both"/>
        <w:rPr>
          <w:sz w:val="20"/>
        </w:rPr>
      </w:pPr>
      <w:r w:rsidRPr="00A053CD">
        <w:rPr>
          <w:sz w:val="20"/>
        </w:rPr>
        <w:t>1.2</w:t>
      </w:r>
      <w:r w:rsidR="00015221" w:rsidRPr="00A053CD">
        <w:rPr>
          <w:sz w:val="20"/>
        </w:rPr>
        <w:t>.</w:t>
      </w:r>
      <w:r w:rsidR="00C13ECA" w:rsidRPr="00A053CD">
        <w:rPr>
          <w:sz w:val="20"/>
        </w:rPr>
        <w:tab/>
      </w:r>
      <w:r w:rsidRPr="00A053CD">
        <w:rPr>
          <w:sz w:val="20"/>
        </w:rPr>
        <w:t>Тарифы Банка могут быть изменены или дополнены Банком с извещением Клиента за 15 календарных дней в любой письменной форм</w:t>
      </w:r>
      <w:r w:rsidR="00A717B0" w:rsidRPr="00A053CD">
        <w:rPr>
          <w:sz w:val="20"/>
        </w:rPr>
        <w:t xml:space="preserve">е, в том числе с использованием </w:t>
      </w:r>
      <w:r w:rsidRPr="00A053CD">
        <w:rPr>
          <w:sz w:val="20"/>
        </w:rPr>
        <w:t>информационного стенда</w:t>
      </w:r>
      <w:r w:rsidR="00D957EA" w:rsidRPr="00A053CD">
        <w:rPr>
          <w:sz w:val="20"/>
        </w:rPr>
        <w:t xml:space="preserve"> и сайта</w:t>
      </w:r>
      <w:r w:rsidRPr="00A053CD">
        <w:rPr>
          <w:sz w:val="20"/>
        </w:rPr>
        <w:t xml:space="preserve"> Банка.</w:t>
      </w:r>
    </w:p>
    <w:p w:rsidR="00FF2AA4" w:rsidRPr="00A053CD" w:rsidRDefault="0090490A" w:rsidP="00FF2AA4">
      <w:pPr>
        <w:tabs>
          <w:tab w:val="left" w:pos="426"/>
        </w:tabs>
        <w:ind w:left="426" w:hanging="426"/>
        <w:jc w:val="both"/>
      </w:pPr>
      <w:r w:rsidRPr="00A053CD">
        <w:t>1.3</w:t>
      </w:r>
      <w:r w:rsidR="00015221" w:rsidRPr="00A053CD">
        <w:t>.</w:t>
      </w:r>
      <w:r w:rsidR="00C13ECA" w:rsidRPr="00A053CD">
        <w:tab/>
      </w:r>
      <w:r w:rsidR="006D135D" w:rsidRPr="00A053CD">
        <w:t xml:space="preserve">Комиссионное вознаграждение взимается в </w:t>
      </w:r>
      <w:r w:rsidR="00B008DC" w:rsidRPr="00A053CD">
        <w:t>валюте Российской Федерации</w:t>
      </w:r>
      <w:r w:rsidR="006D135D" w:rsidRPr="00A053CD">
        <w:t>.</w:t>
      </w:r>
      <w:r w:rsidR="001C4016" w:rsidRPr="00A053CD">
        <w:t xml:space="preserve"> При недостаточности или отсут</w:t>
      </w:r>
      <w:r w:rsidR="00360834" w:rsidRPr="00A053CD">
        <w:t>ствии на расчётном</w:t>
      </w:r>
      <w:r w:rsidR="001C4016" w:rsidRPr="00A053CD">
        <w:t xml:space="preserve"> </w:t>
      </w:r>
      <w:r w:rsidR="0002489B" w:rsidRPr="00A053CD">
        <w:t xml:space="preserve">счёте </w:t>
      </w:r>
      <w:r w:rsidR="001C4016" w:rsidRPr="00A053CD">
        <w:t xml:space="preserve">Клиента денежных средств, удержание комиссии и/или возмещение расходов Банка может быть осуществлено в любой другой валюте со счетов Клиента, открытых в Банке. При </w:t>
      </w:r>
      <w:r w:rsidR="00FF2AA4" w:rsidRPr="00A053CD">
        <w:t>этом пересчёт</w:t>
      </w:r>
      <w:r w:rsidR="001C4016" w:rsidRPr="00A053CD">
        <w:t xml:space="preserve"> производится по официальному курсу Банка России (кросс-курсу, рассчитываемому на основании официальных курсов Банка России) на дату оплаты. </w:t>
      </w:r>
    </w:p>
    <w:p w:rsidR="00FF2AA4" w:rsidRPr="00A053CD" w:rsidRDefault="00FF2AA4" w:rsidP="00FF2AA4">
      <w:pPr>
        <w:tabs>
          <w:tab w:val="left" w:pos="426"/>
        </w:tabs>
        <w:ind w:left="426" w:hanging="426"/>
        <w:jc w:val="both"/>
      </w:pPr>
      <w:r w:rsidRPr="00A053CD">
        <w:t>1.4.</w:t>
      </w:r>
      <w:r w:rsidRPr="00A053CD">
        <w:tab/>
        <w:t xml:space="preserve">Обработка в Системе ДБО Интернет-Клиент включает: </w:t>
      </w:r>
    </w:p>
    <w:p w:rsidR="00E00040" w:rsidRPr="00A053CD" w:rsidRDefault="00E00040" w:rsidP="00750B65">
      <w:pPr>
        <w:pStyle w:val="ac"/>
        <w:numPr>
          <w:ilvl w:val="0"/>
          <w:numId w:val="11"/>
        </w:numPr>
        <w:tabs>
          <w:tab w:val="left" w:pos="851"/>
          <w:tab w:val="left" w:pos="993"/>
        </w:tabs>
        <w:spacing w:after="0"/>
        <w:ind w:left="709" w:hanging="142"/>
        <w:jc w:val="both"/>
      </w:pPr>
      <w:r w:rsidRPr="00A053CD">
        <w:t>подготовку и передачу Клиентом в Банк электронных рублевых платежных поручений в срок до 17.30 (с понедельника по четверг) до 16.15 (по пятницам и в предпраздничные дни) c датой исполнения текущим банковским днем;</w:t>
      </w:r>
    </w:p>
    <w:p w:rsidR="00E00040" w:rsidRPr="00A053CD" w:rsidRDefault="00E00040" w:rsidP="00750B65">
      <w:pPr>
        <w:pStyle w:val="ac"/>
        <w:numPr>
          <w:ilvl w:val="0"/>
          <w:numId w:val="11"/>
        </w:numPr>
        <w:spacing w:after="0"/>
        <w:ind w:left="709" w:hanging="142"/>
        <w:jc w:val="both"/>
      </w:pPr>
      <w:r w:rsidRPr="00A053CD">
        <w:t xml:space="preserve">подготовку и передачу Клиентом в Банк электронных рублевых платежных поручений в срок после 17.30 (с понедельника по четверг) после 16.15 (по пятницам и в предпраздничные дни) c датой исполнения следующим банковским днем </w:t>
      </w:r>
    </w:p>
    <w:p w:rsidR="00FF2AA4" w:rsidRPr="00A053CD" w:rsidRDefault="00FF2AA4" w:rsidP="00750B65">
      <w:pPr>
        <w:pStyle w:val="ac"/>
        <w:numPr>
          <w:ilvl w:val="0"/>
          <w:numId w:val="11"/>
        </w:numPr>
        <w:spacing w:after="0"/>
        <w:ind w:left="709" w:hanging="142"/>
        <w:jc w:val="both"/>
      </w:pPr>
      <w:r w:rsidRPr="00A053CD">
        <w:t xml:space="preserve">подготовку и передачу Клиентом в Банк электронных документов (в долларах США и ЕВРО) в срок до </w:t>
      </w:r>
      <w:r w:rsidR="0039521C" w:rsidRPr="00A053CD">
        <w:t>12</w:t>
      </w:r>
      <w:r w:rsidRPr="00A053CD">
        <w:t xml:space="preserve">.00 с датой исполнения текущим банковским днем / в срок после </w:t>
      </w:r>
      <w:r w:rsidR="0039521C" w:rsidRPr="00A053CD">
        <w:t>12</w:t>
      </w:r>
      <w:r w:rsidRPr="00A053CD">
        <w:t>.00</w:t>
      </w:r>
      <w:r w:rsidR="0039521C" w:rsidRPr="00A053CD">
        <w:t xml:space="preserve"> </w:t>
      </w:r>
      <w:r w:rsidRPr="00A053CD">
        <w:t>с датой исполнения следующим банковским днем;</w:t>
      </w:r>
    </w:p>
    <w:p w:rsidR="00FF2AA4" w:rsidRPr="00A053CD" w:rsidRDefault="00FF2AA4" w:rsidP="00FF2AA4">
      <w:pPr>
        <w:pStyle w:val="ac"/>
        <w:numPr>
          <w:ilvl w:val="0"/>
          <w:numId w:val="11"/>
        </w:numPr>
        <w:spacing w:after="0"/>
        <w:ind w:left="709" w:hanging="142"/>
        <w:jc w:val="both"/>
      </w:pPr>
      <w:r w:rsidRPr="00A053CD">
        <w:t>подготовку и передачу Клиентом в Банк электронных документов (в Китайских юанях) с датой исполнения следующим банковским днем;</w:t>
      </w:r>
    </w:p>
    <w:p w:rsidR="00FF2AA4" w:rsidRPr="00A053CD" w:rsidRDefault="00FF2AA4" w:rsidP="00FF2AA4">
      <w:pPr>
        <w:pStyle w:val="ac"/>
        <w:numPr>
          <w:ilvl w:val="0"/>
          <w:numId w:val="11"/>
        </w:numPr>
        <w:spacing w:after="0"/>
        <w:ind w:left="709" w:hanging="142"/>
        <w:jc w:val="both"/>
      </w:pPr>
      <w:r w:rsidRPr="00A053CD">
        <w:t xml:space="preserve">прием Банком по каналам связи от Клиента электронных документов и их исполнение; </w:t>
      </w:r>
    </w:p>
    <w:p w:rsidR="00FF2AA4" w:rsidRPr="00A053CD" w:rsidRDefault="00FF2AA4" w:rsidP="00FF2AA4">
      <w:pPr>
        <w:pStyle w:val="ac"/>
        <w:numPr>
          <w:ilvl w:val="0"/>
          <w:numId w:val="11"/>
        </w:numPr>
        <w:spacing w:after="0"/>
        <w:ind w:left="709" w:hanging="142"/>
        <w:jc w:val="both"/>
      </w:pPr>
      <w:r w:rsidRPr="00A053CD">
        <w:t>формирование Банком выписки о движении средств за предыдущий день:</w:t>
      </w:r>
    </w:p>
    <w:p w:rsidR="00FF2AA4" w:rsidRPr="00A053CD" w:rsidRDefault="00FF2AA4" w:rsidP="00FF2AA4">
      <w:pPr>
        <w:pStyle w:val="af5"/>
        <w:ind w:left="1276" w:hanging="142"/>
        <w:jc w:val="both"/>
        <w:rPr>
          <w:rFonts w:ascii="Times New Roman" w:hAnsi="Times New Roman" w:cs="Times New Roman"/>
          <w:sz w:val="20"/>
          <w:szCs w:val="20"/>
        </w:rPr>
      </w:pPr>
      <w:r w:rsidRPr="00A053CD">
        <w:rPr>
          <w:rFonts w:ascii="Times New Roman" w:hAnsi="Times New Roman" w:cs="Times New Roman"/>
          <w:sz w:val="20"/>
          <w:szCs w:val="20"/>
        </w:rPr>
        <w:t>по счетам Клиента, открытым в валюте РФ - до 10.00 текущего дня;</w:t>
      </w:r>
    </w:p>
    <w:p w:rsidR="00FF2AA4" w:rsidRPr="00A053CD" w:rsidRDefault="00FF2AA4" w:rsidP="00FF2AA4">
      <w:pPr>
        <w:pStyle w:val="af5"/>
        <w:ind w:left="1276" w:hanging="142"/>
        <w:jc w:val="both"/>
        <w:rPr>
          <w:rFonts w:ascii="Times New Roman" w:hAnsi="Times New Roman" w:cs="Times New Roman"/>
          <w:sz w:val="20"/>
          <w:szCs w:val="20"/>
        </w:rPr>
      </w:pPr>
      <w:r w:rsidRPr="00A053CD">
        <w:rPr>
          <w:rFonts w:ascii="Times New Roman" w:hAnsi="Times New Roman" w:cs="Times New Roman"/>
          <w:sz w:val="20"/>
          <w:szCs w:val="20"/>
        </w:rPr>
        <w:t>по счетам Клиента, открытым в иностранной валюте - до 11.30 текущего дня;</w:t>
      </w:r>
    </w:p>
    <w:p w:rsidR="00FF2AA4" w:rsidRPr="00A053CD" w:rsidRDefault="00FF2AA4" w:rsidP="00FF2AA4">
      <w:pPr>
        <w:pStyle w:val="af5"/>
        <w:numPr>
          <w:ilvl w:val="0"/>
          <w:numId w:val="12"/>
        </w:numPr>
        <w:ind w:hanging="153"/>
        <w:jc w:val="both"/>
        <w:rPr>
          <w:rFonts w:ascii="Times New Roman" w:hAnsi="Times New Roman" w:cs="Times New Roman"/>
          <w:sz w:val="20"/>
          <w:szCs w:val="20"/>
        </w:rPr>
      </w:pPr>
      <w:r w:rsidRPr="00A053CD">
        <w:rPr>
          <w:rFonts w:ascii="Times New Roman" w:hAnsi="Times New Roman" w:cs="Times New Roman"/>
          <w:sz w:val="20"/>
          <w:szCs w:val="20"/>
        </w:rPr>
        <w:t>запрос на отзыв ранее посланного документа по счетам Клиента, открытым в валюте РФ и иностранной валюте, производится до момента списания с корреспондентского счета Банка.</w:t>
      </w:r>
    </w:p>
    <w:p w:rsidR="00E9399E" w:rsidRPr="00A053CD" w:rsidRDefault="00E9399E" w:rsidP="00E9399E">
      <w:pPr>
        <w:tabs>
          <w:tab w:val="left" w:pos="1080"/>
          <w:tab w:val="left" w:pos="1260"/>
        </w:tabs>
        <w:ind w:left="980"/>
        <w:jc w:val="both"/>
        <w:rPr>
          <w:sz w:val="10"/>
          <w:szCs w:val="10"/>
        </w:rPr>
      </w:pPr>
    </w:p>
    <w:tbl>
      <w:tblPr>
        <w:tblW w:w="9775" w:type="dxa"/>
        <w:tblInd w:w="54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5833"/>
        <w:gridCol w:w="3113"/>
      </w:tblGrid>
      <w:tr w:rsidR="0090490A" w:rsidRPr="00A053CD" w:rsidTr="00FA11BE">
        <w:trPr>
          <w:trHeight w:val="340"/>
        </w:trPr>
        <w:tc>
          <w:tcPr>
            <w:tcW w:w="829" w:type="dxa"/>
            <w:tcBorders>
              <w:bottom w:val="single" w:sz="6" w:space="0" w:color="auto"/>
            </w:tcBorders>
            <w:vAlign w:val="center"/>
          </w:tcPr>
          <w:p w:rsidR="0090490A" w:rsidRPr="00A053CD" w:rsidRDefault="00B008DC" w:rsidP="00B008DC">
            <w:pPr>
              <w:rPr>
                <w:b/>
              </w:rPr>
            </w:pPr>
            <w:r w:rsidRPr="00A053CD">
              <w:rPr>
                <w:b/>
              </w:rPr>
              <w:t>№ п/п</w:t>
            </w:r>
          </w:p>
        </w:tc>
        <w:tc>
          <w:tcPr>
            <w:tcW w:w="5833" w:type="dxa"/>
            <w:tcBorders>
              <w:bottom w:val="single" w:sz="6" w:space="0" w:color="auto"/>
            </w:tcBorders>
            <w:vAlign w:val="center"/>
          </w:tcPr>
          <w:p w:rsidR="0090490A" w:rsidRPr="00A053CD" w:rsidRDefault="00B008DC" w:rsidP="008B59B0">
            <w:pPr>
              <w:jc w:val="center"/>
              <w:rPr>
                <w:b/>
              </w:rPr>
            </w:pPr>
            <w:r w:rsidRPr="00A053CD">
              <w:rPr>
                <w:b/>
              </w:rPr>
              <w:t>Вид услуг</w:t>
            </w:r>
          </w:p>
        </w:tc>
        <w:tc>
          <w:tcPr>
            <w:tcW w:w="3113" w:type="dxa"/>
            <w:vAlign w:val="center"/>
          </w:tcPr>
          <w:p w:rsidR="0090490A" w:rsidRPr="00A053CD" w:rsidRDefault="00B008DC" w:rsidP="008B59B0">
            <w:pPr>
              <w:jc w:val="center"/>
              <w:rPr>
                <w:b/>
              </w:rPr>
            </w:pPr>
            <w:r w:rsidRPr="00A053CD">
              <w:rPr>
                <w:b/>
              </w:rPr>
              <w:t>Стоимость услуг</w:t>
            </w:r>
          </w:p>
        </w:tc>
      </w:tr>
      <w:tr w:rsidR="0090490A" w:rsidRPr="00A053CD" w:rsidTr="00FA11BE">
        <w:trPr>
          <w:trHeight w:val="758"/>
        </w:trPr>
        <w:tc>
          <w:tcPr>
            <w:tcW w:w="829" w:type="dxa"/>
            <w:vAlign w:val="center"/>
          </w:tcPr>
          <w:p w:rsidR="0090490A" w:rsidRPr="00A053CD" w:rsidRDefault="00B008DC" w:rsidP="00272C93">
            <w:pPr>
              <w:jc w:val="center"/>
            </w:pPr>
            <w:r w:rsidRPr="00A053CD">
              <w:t>1.</w:t>
            </w:r>
          </w:p>
        </w:tc>
        <w:tc>
          <w:tcPr>
            <w:tcW w:w="5833" w:type="dxa"/>
            <w:vAlign w:val="center"/>
          </w:tcPr>
          <w:p w:rsidR="0090490A" w:rsidRPr="00A053CD" w:rsidRDefault="00B008DC" w:rsidP="00FF608E">
            <w:r w:rsidRPr="00A053CD">
              <w:t xml:space="preserve">Подключение Клиента к системе </w:t>
            </w:r>
            <w:r w:rsidR="007428FC" w:rsidRPr="00A053CD">
              <w:t>ДБО</w:t>
            </w:r>
            <w:r w:rsidR="000516B8" w:rsidRPr="00A053CD">
              <w:t xml:space="preserve"> </w:t>
            </w:r>
            <w:r w:rsidR="00F471A4" w:rsidRPr="00A053CD">
              <w:t>Интернет-К</w:t>
            </w:r>
            <w:r w:rsidR="000516B8" w:rsidRPr="00A053CD">
              <w:t>лиент</w:t>
            </w:r>
            <w:r w:rsidR="007428FC" w:rsidRPr="00A053CD">
              <w:t xml:space="preserve"> </w:t>
            </w:r>
            <w:r w:rsidRPr="00A053CD">
              <w:t>с предоставлением программного обеспечения, средства криптографической защиты информации (СКЗИ)</w:t>
            </w:r>
            <w:r w:rsidR="00D03C5B" w:rsidRPr="00A053CD">
              <w:t>.</w:t>
            </w:r>
          </w:p>
        </w:tc>
        <w:tc>
          <w:tcPr>
            <w:tcW w:w="3113" w:type="dxa"/>
            <w:vAlign w:val="center"/>
          </w:tcPr>
          <w:p w:rsidR="0090490A" w:rsidRPr="00A053CD" w:rsidRDefault="00B008DC" w:rsidP="00B008DC">
            <w:pPr>
              <w:jc w:val="center"/>
            </w:pPr>
            <w:r w:rsidRPr="00A053CD">
              <w:t>3000 руб</w:t>
            </w:r>
            <w:r w:rsidR="007E2677" w:rsidRPr="00A053CD">
              <w:t>лей</w:t>
            </w:r>
          </w:p>
        </w:tc>
      </w:tr>
      <w:tr w:rsidR="00D03C5B" w:rsidRPr="00A053CD" w:rsidTr="00FA11BE">
        <w:trPr>
          <w:trHeight w:val="414"/>
        </w:trPr>
        <w:tc>
          <w:tcPr>
            <w:tcW w:w="829" w:type="dxa"/>
            <w:vAlign w:val="center"/>
          </w:tcPr>
          <w:p w:rsidR="00D03C5B" w:rsidRPr="00A053CD" w:rsidRDefault="00D03C5B" w:rsidP="00272C93">
            <w:pPr>
              <w:jc w:val="center"/>
            </w:pPr>
            <w:r w:rsidRPr="00A053CD">
              <w:t>2.</w:t>
            </w:r>
          </w:p>
        </w:tc>
        <w:tc>
          <w:tcPr>
            <w:tcW w:w="5833" w:type="dxa"/>
            <w:vAlign w:val="center"/>
          </w:tcPr>
          <w:p w:rsidR="00AC4F97" w:rsidRPr="00A053CD" w:rsidRDefault="00AC4F97" w:rsidP="00AC4F97">
            <w:r w:rsidRPr="00A053CD">
              <w:t>П</w:t>
            </w:r>
            <w:r w:rsidR="00463ADF" w:rsidRPr="00A053CD">
              <w:t xml:space="preserve">редоставление </w:t>
            </w:r>
            <w:r w:rsidRPr="00A053CD">
              <w:t>защищенного носителя для хранения ЭП (</w:t>
            </w:r>
            <w:proofErr w:type="spellStart"/>
            <w:r w:rsidRPr="00A053CD">
              <w:t>Рутокен</w:t>
            </w:r>
            <w:proofErr w:type="spellEnd"/>
            <w:r w:rsidRPr="00A053CD">
              <w:t>)</w:t>
            </w:r>
            <w:r w:rsidR="00DA3272" w:rsidRPr="00A053CD">
              <w:rPr>
                <w:rStyle w:val="aa"/>
                <w:b/>
              </w:rPr>
              <w:footnoteReference w:id="1"/>
            </w:r>
            <w:r w:rsidR="00463ADF" w:rsidRPr="00A053CD">
              <w:rPr>
                <w:b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:rsidR="00D03C5B" w:rsidRPr="00A053CD" w:rsidRDefault="00F61BEC" w:rsidP="00B0456A">
            <w:pPr>
              <w:jc w:val="center"/>
            </w:pPr>
            <w:r w:rsidRPr="00A053CD">
              <w:t>3</w:t>
            </w:r>
            <w:r w:rsidR="00AA4E0F" w:rsidRPr="00A053CD">
              <w:t xml:space="preserve"> </w:t>
            </w:r>
            <w:r w:rsidRPr="00A053CD">
              <w:t>50</w:t>
            </w:r>
            <w:r w:rsidR="00463ADF" w:rsidRPr="00A053CD">
              <w:t>0 рублей</w:t>
            </w:r>
            <w:r w:rsidR="00DA3272" w:rsidRPr="00A053CD">
              <w:rPr>
                <w:rStyle w:val="aa"/>
                <w:b/>
              </w:rPr>
              <w:footnoteReference w:id="2"/>
            </w:r>
            <w:r w:rsidR="00B0456A">
              <w:t xml:space="preserve">, </w:t>
            </w:r>
            <w:bookmarkStart w:id="0" w:name="_GoBack"/>
            <w:bookmarkEnd w:id="0"/>
            <w:r w:rsidR="00CD71A9" w:rsidRPr="00A053CD">
              <w:rPr>
                <w:sz w:val="18"/>
                <w:szCs w:val="18"/>
              </w:rPr>
              <w:t xml:space="preserve">в </w:t>
            </w:r>
            <w:proofErr w:type="spellStart"/>
            <w:r w:rsidR="00CD71A9" w:rsidRPr="00A053CD">
              <w:rPr>
                <w:sz w:val="18"/>
                <w:szCs w:val="18"/>
              </w:rPr>
              <w:t>т.ч</w:t>
            </w:r>
            <w:proofErr w:type="spellEnd"/>
            <w:r w:rsidR="00CD71A9" w:rsidRPr="00A053CD">
              <w:rPr>
                <w:sz w:val="18"/>
                <w:szCs w:val="18"/>
              </w:rPr>
              <w:t>. НДС</w:t>
            </w:r>
          </w:p>
        </w:tc>
      </w:tr>
      <w:tr w:rsidR="0052158C" w:rsidRPr="00A053CD" w:rsidTr="00FA11BE">
        <w:trPr>
          <w:trHeight w:val="506"/>
        </w:trPr>
        <w:tc>
          <w:tcPr>
            <w:tcW w:w="829" w:type="dxa"/>
            <w:vAlign w:val="center"/>
          </w:tcPr>
          <w:p w:rsidR="0052158C" w:rsidRPr="00A053CD" w:rsidRDefault="00DA3272" w:rsidP="00272C93">
            <w:pPr>
              <w:jc w:val="center"/>
            </w:pPr>
            <w:r w:rsidRPr="00A053CD">
              <w:t>3</w:t>
            </w:r>
            <w:r w:rsidR="00B008DC" w:rsidRPr="00A053CD">
              <w:t>.</w:t>
            </w:r>
          </w:p>
        </w:tc>
        <w:tc>
          <w:tcPr>
            <w:tcW w:w="5833" w:type="dxa"/>
            <w:vAlign w:val="center"/>
          </w:tcPr>
          <w:p w:rsidR="0052158C" w:rsidRPr="00A053CD" w:rsidRDefault="00B008DC" w:rsidP="00FF608E">
            <w:r w:rsidRPr="00A053CD">
              <w:t xml:space="preserve">Подключение каждого дополнительного счета к обслуживанию по системе </w:t>
            </w:r>
            <w:r w:rsidR="007428FC" w:rsidRPr="00A053CD">
              <w:t>ДБО</w:t>
            </w:r>
            <w:r w:rsidR="000516B8" w:rsidRPr="00A053CD">
              <w:t xml:space="preserve"> </w:t>
            </w:r>
            <w:r w:rsidR="00F471A4" w:rsidRPr="00A053CD">
              <w:t>Интернет-К</w:t>
            </w:r>
            <w:r w:rsidR="000516B8" w:rsidRPr="00A053CD">
              <w:t xml:space="preserve">лиент </w:t>
            </w:r>
            <w:r w:rsidR="007428FC" w:rsidRPr="00A053CD">
              <w:t xml:space="preserve"> </w:t>
            </w:r>
            <w:r w:rsidRPr="00A053CD">
              <w:t>в рамках одной организации</w:t>
            </w:r>
          </w:p>
        </w:tc>
        <w:tc>
          <w:tcPr>
            <w:tcW w:w="3113" w:type="dxa"/>
            <w:vAlign w:val="center"/>
          </w:tcPr>
          <w:p w:rsidR="0052158C" w:rsidRPr="00A053CD" w:rsidRDefault="00B008DC" w:rsidP="00B008DC">
            <w:pPr>
              <w:jc w:val="center"/>
            </w:pPr>
            <w:r w:rsidRPr="00A053CD">
              <w:t>500 руб</w:t>
            </w:r>
            <w:r w:rsidR="007E2677" w:rsidRPr="00A053CD">
              <w:t>лей</w:t>
            </w:r>
          </w:p>
        </w:tc>
      </w:tr>
      <w:tr w:rsidR="0090490A" w:rsidRPr="00A053CD" w:rsidTr="00FA11BE">
        <w:trPr>
          <w:trHeight w:val="498"/>
        </w:trPr>
        <w:tc>
          <w:tcPr>
            <w:tcW w:w="829" w:type="dxa"/>
            <w:vAlign w:val="center"/>
          </w:tcPr>
          <w:p w:rsidR="0090490A" w:rsidRPr="00A053CD" w:rsidRDefault="00DA3272" w:rsidP="00272C93">
            <w:pPr>
              <w:ind w:left="283" w:hanging="283"/>
              <w:jc w:val="center"/>
            </w:pPr>
            <w:r w:rsidRPr="00A053CD">
              <w:t>4</w:t>
            </w:r>
            <w:r w:rsidR="00B008DC" w:rsidRPr="00A053CD">
              <w:t>.</w:t>
            </w:r>
          </w:p>
        </w:tc>
        <w:tc>
          <w:tcPr>
            <w:tcW w:w="5833" w:type="dxa"/>
            <w:vAlign w:val="center"/>
          </w:tcPr>
          <w:p w:rsidR="0090490A" w:rsidRPr="00A053CD" w:rsidRDefault="00B008DC" w:rsidP="00FF608E">
            <w:r w:rsidRPr="00A053CD">
              <w:t xml:space="preserve">Ежемесячная плата за обслуживание системы </w:t>
            </w:r>
            <w:r w:rsidR="007428FC" w:rsidRPr="00A053CD">
              <w:t>ДБО</w:t>
            </w:r>
            <w:r w:rsidR="00624646">
              <w:t xml:space="preserve"> </w:t>
            </w:r>
            <w:r w:rsidR="00F471A4" w:rsidRPr="00A053CD">
              <w:t>Интернет-К</w:t>
            </w:r>
            <w:r w:rsidR="000516B8" w:rsidRPr="00A053CD">
              <w:t>лиент</w:t>
            </w:r>
            <w:r w:rsidR="00FE5869" w:rsidRPr="00A053CD">
              <w:rPr>
                <w:rStyle w:val="aa"/>
                <w:b/>
              </w:rPr>
              <w:footnoteReference w:id="3"/>
            </w:r>
            <w:r w:rsidR="007428FC" w:rsidRPr="00A053CD">
              <w:rPr>
                <w:rStyle w:val="aa"/>
                <w:b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:rsidR="0090490A" w:rsidRPr="00A053CD" w:rsidRDefault="00F1679A" w:rsidP="00B008DC">
            <w:pPr>
              <w:jc w:val="center"/>
            </w:pPr>
            <w:r w:rsidRPr="00A053CD">
              <w:rPr>
                <w:lang w:val="en-US"/>
              </w:rPr>
              <w:t>10</w:t>
            </w:r>
            <w:r w:rsidR="00B008DC" w:rsidRPr="00A053CD">
              <w:t>00 руб</w:t>
            </w:r>
            <w:r w:rsidR="007E2677" w:rsidRPr="00A053CD">
              <w:t>лей</w:t>
            </w:r>
          </w:p>
        </w:tc>
      </w:tr>
      <w:tr w:rsidR="0090490A" w:rsidRPr="00A053CD" w:rsidTr="00FA11BE">
        <w:trPr>
          <w:trHeight w:val="532"/>
        </w:trPr>
        <w:tc>
          <w:tcPr>
            <w:tcW w:w="829" w:type="dxa"/>
            <w:vAlign w:val="center"/>
          </w:tcPr>
          <w:p w:rsidR="0090490A" w:rsidRPr="00A053CD" w:rsidRDefault="00DA3272" w:rsidP="00272C93">
            <w:pPr>
              <w:jc w:val="center"/>
            </w:pPr>
            <w:r w:rsidRPr="00A053CD">
              <w:t>5</w:t>
            </w:r>
            <w:r w:rsidR="00B008DC" w:rsidRPr="00A053CD">
              <w:t>.</w:t>
            </w:r>
          </w:p>
        </w:tc>
        <w:tc>
          <w:tcPr>
            <w:tcW w:w="5833" w:type="dxa"/>
            <w:vAlign w:val="center"/>
          </w:tcPr>
          <w:p w:rsidR="0090490A" w:rsidRPr="00A053CD" w:rsidRDefault="00712DE3" w:rsidP="00FE5869">
            <w:r w:rsidRPr="00A053CD">
              <w:t xml:space="preserve">Телефонные консультации по обслуживанию системы </w:t>
            </w:r>
            <w:r w:rsidR="007428FC" w:rsidRPr="00A053CD">
              <w:t>ДБО</w:t>
            </w:r>
            <w:r w:rsidR="00B0456A">
              <w:t xml:space="preserve"> </w:t>
            </w:r>
            <w:r w:rsidR="00F471A4" w:rsidRPr="00A053CD">
              <w:t>Интернет-К</w:t>
            </w:r>
            <w:r w:rsidR="000516B8" w:rsidRPr="00A053CD">
              <w:t xml:space="preserve">лиент </w:t>
            </w:r>
          </w:p>
        </w:tc>
        <w:tc>
          <w:tcPr>
            <w:tcW w:w="3113" w:type="dxa"/>
            <w:vAlign w:val="center"/>
          </w:tcPr>
          <w:p w:rsidR="0090490A" w:rsidRPr="00A053CD" w:rsidRDefault="00712DE3" w:rsidP="00D9235A">
            <w:pPr>
              <w:jc w:val="center"/>
            </w:pPr>
            <w:r w:rsidRPr="00A053CD">
              <w:t>бесплатно</w:t>
            </w:r>
          </w:p>
        </w:tc>
      </w:tr>
      <w:tr w:rsidR="00903EAD" w:rsidRPr="00A053CD" w:rsidTr="00FA11BE">
        <w:trPr>
          <w:trHeight w:val="432"/>
        </w:trPr>
        <w:tc>
          <w:tcPr>
            <w:tcW w:w="829" w:type="dxa"/>
            <w:vAlign w:val="center"/>
          </w:tcPr>
          <w:p w:rsidR="00903EAD" w:rsidRPr="00A053CD" w:rsidRDefault="00DA3272" w:rsidP="00272C93">
            <w:pPr>
              <w:jc w:val="center"/>
            </w:pPr>
            <w:r w:rsidRPr="00A053CD">
              <w:t>6</w:t>
            </w:r>
            <w:r w:rsidR="00B008DC" w:rsidRPr="00A053CD">
              <w:t>.</w:t>
            </w:r>
          </w:p>
        </w:tc>
        <w:tc>
          <w:tcPr>
            <w:tcW w:w="5833" w:type="dxa"/>
            <w:vAlign w:val="center"/>
          </w:tcPr>
          <w:p w:rsidR="00903EAD" w:rsidRPr="00A053CD" w:rsidRDefault="00712DE3" w:rsidP="00FF608E">
            <w:r w:rsidRPr="00A053CD">
              <w:t xml:space="preserve">Разблокировка системы </w:t>
            </w:r>
            <w:r w:rsidR="007428FC" w:rsidRPr="00A053CD">
              <w:t>ДБО</w:t>
            </w:r>
            <w:r w:rsidR="000516B8" w:rsidRPr="00A053CD">
              <w:t xml:space="preserve"> </w:t>
            </w:r>
            <w:r w:rsidR="00F471A4" w:rsidRPr="00A053CD">
              <w:t>Интернет-К</w:t>
            </w:r>
            <w:r w:rsidR="000516B8" w:rsidRPr="00A053CD">
              <w:t>лиент</w:t>
            </w:r>
            <w:r w:rsidR="00FE5869" w:rsidRPr="00A053CD">
              <w:rPr>
                <w:rStyle w:val="aa"/>
                <w:b/>
              </w:rPr>
              <w:footnoteReference w:id="4"/>
            </w:r>
          </w:p>
        </w:tc>
        <w:tc>
          <w:tcPr>
            <w:tcW w:w="3113" w:type="dxa"/>
            <w:vAlign w:val="center"/>
          </w:tcPr>
          <w:p w:rsidR="00903EAD" w:rsidRPr="00A053CD" w:rsidRDefault="00DE422D" w:rsidP="00FF608E">
            <w:pPr>
              <w:jc w:val="center"/>
            </w:pPr>
            <w:r w:rsidRPr="00A053CD">
              <w:t>3000</w:t>
            </w:r>
            <w:r w:rsidR="00712DE3" w:rsidRPr="00A053CD">
              <w:t xml:space="preserve"> руб</w:t>
            </w:r>
            <w:r w:rsidR="007E2677" w:rsidRPr="00A053CD">
              <w:t>лей</w:t>
            </w:r>
          </w:p>
        </w:tc>
      </w:tr>
      <w:tr w:rsidR="00903EAD" w:rsidRPr="00A053CD" w:rsidTr="00FA11BE">
        <w:trPr>
          <w:trHeight w:val="424"/>
        </w:trPr>
        <w:tc>
          <w:tcPr>
            <w:tcW w:w="829" w:type="dxa"/>
            <w:vAlign w:val="center"/>
          </w:tcPr>
          <w:p w:rsidR="00903EAD" w:rsidRPr="00A053CD" w:rsidRDefault="00DA3272" w:rsidP="00272C93">
            <w:pPr>
              <w:jc w:val="center"/>
            </w:pPr>
            <w:r w:rsidRPr="00A053CD">
              <w:t>7</w:t>
            </w:r>
            <w:r w:rsidR="00B008DC" w:rsidRPr="00A053CD">
              <w:t>.</w:t>
            </w:r>
          </w:p>
        </w:tc>
        <w:tc>
          <w:tcPr>
            <w:tcW w:w="5833" w:type="dxa"/>
            <w:vAlign w:val="center"/>
          </w:tcPr>
          <w:p w:rsidR="00903EAD" w:rsidRPr="00A053CD" w:rsidRDefault="00712DE3" w:rsidP="00805D93">
            <w:pPr>
              <w:rPr>
                <w:vertAlign w:val="superscript"/>
              </w:rPr>
            </w:pPr>
            <w:r w:rsidRPr="00A053CD">
              <w:t>Замена одной электронно</w:t>
            </w:r>
            <w:r w:rsidR="007428FC" w:rsidRPr="00A053CD">
              <w:t>й</w:t>
            </w:r>
            <w:r w:rsidRPr="00A053CD">
              <w:t xml:space="preserve"> подписи по инициативе Клиента</w:t>
            </w:r>
            <w:r w:rsidR="00805D93" w:rsidRPr="00A053CD">
              <w:rPr>
                <w:b/>
                <w:vertAlign w:val="superscript"/>
              </w:rPr>
              <w:t>5</w:t>
            </w:r>
          </w:p>
        </w:tc>
        <w:tc>
          <w:tcPr>
            <w:tcW w:w="3113" w:type="dxa"/>
            <w:vAlign w:val="center"/>
          </w:tcPr>
          <w:p w:rsidR="00903EAD" w:rsidRPr="00A053CD" w:rsidRDefault="00712DE3" w:rsidP="00B008DC">
            <w:pPr>
              <w:jc w:val="center"/>
            </w:pPr>
            <w:r w:rsidRPr="00A053CD">
              <w:t>500 руб</w:t>
            </w:r>
            <w:r w:rsidR="007E2677" w:rsidRPr="00A053CD">
              <w:t>лей</w:t>
            </w:r>
          </w:p>
        </w:tc>
      </w:tr>
    </w:tbl>
    <w:p w:rsidR="00CC4603" w:rsidRPr="00A053CD" w:rsidRDefault="00CC4603" w:rsidP="008450CF">
      <w:pPr>
        <w:rPr>
          <w:b/>
          <w:sz w:val="18"/>
          <w:szCs w:val="18"/>
          <w:lang w:val="en-US"/>
        </w:rPr>
      </w:pPr>
    </w:p>
    <w:p w:rsidR="00E9399E" w:rsidRPr="00A053CD" w:rsidRDefault="008450CF" w:rsidP="000B6660">
      <w:pPr>
        <w:ind w:firstLine="284"/>
        <w:rPr>
          <w:b/>
        </w:rPr>
      </w:pPr>
      <w:r w:rsidRPr="00A053CD">
        <w:rPr>
          <w:b/>
        </w:rPr>
        <w:t>Оплата производится в рублях</w:t>
      </w:r>
    </w:p>
    <w:p w:rsidR="000B6660" w:rsidRPr="00A053CD" w:rsidRDefault="000B6660" w:rsidP="000B6660">
      <w:pPr>
        <w:ind w:firstLine="284"/>
        <w:rPr>
          <w:b/>
        </w:rPr>
      </w:pPr>
    </w:p>
    <w:p w:rsidR="00396501" w:rsidRPr="00396501" w:rsidRDefault="008450CF" w:rsidP="000B6660">
      <w:pPr>
        <w:ind w:firstLine="284"/>
        <w:sectPr w:rsidR="00396501" w:rsidRPr="00396501" w:rsidSect="00750B65">
          <w:footerReference w:type="even" r:id="rId8"/>
          <w:footerReference w:type="default" r:id="rId9"/>
          <w:headerReference w:type="first" r:id="rId10"/>
          <w:type w:val="continuous"/>
          <w:pgSz w:w="11907" w:h="16840" w:code="9"/>
          <w:pgMar w:top="426" w:right="850" w:bottom="142" w:left="851" w:header="284" w:footer="298" w:gutter="0"/>
          <w:cols w:space="720"/>
          <w:titlePg/>
        </w:sectPr>
      </w:pPr>
      <w:r w:rsidRPr="00A053CD">
        <w:t>Настоящие тарифы могут быть изменены Банком в одностороннем порядке с уведомлением Клиента</w:t>
      </w:r>
    </w:p>
    <w:p w:rsidR="00051C70" w:rsidRDefault="00051C70" w:rsidP="000B6660">
      <w:pPr>
        <w:jc w:val="both"/>
      </w:pPr>
    </w:p>
    <w:sectPr w:rsidR="00051C70" w:rsidSect="00E25DB7">
      <w:footerReference w:type="default" r:id="rId11"/>
      <w:type w:val="continuous"/>
      <w:pgSz w:w="11907" w:h="16840" w:code="9"/>
      <w:pgMar w:top="709" w:right="1134" w:bottom="1134" w:left="1134" w:header="426" w:footer="298" w:gutter="0"/>
      <w:cols w:num="2" w:sep="1" w:space="397" w:equalWidth="0">
        <w:col w:w="4534" w:space="4255"/>
        <w:col w:w="8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615" w:rsidRDefault="006A7615">
      <w:r>
        <w:separator/>
      </w:r>
    </w:p>
  </w:endnote>
  <w:endnote w:type="continuationSeparator" w:id="0">
    <w:p w:rsidR="006A7615" w:rsidRDefault="006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9A" w:rsidRDefault="00E159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599A" w:rsidRDefault="00E1599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9A" w:rsidRDefault="00E159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608E">
      <w:rPr>
        <w:rStyle w:val="a4"/>
        <w:noProof/>
      </w:rPr>
      <w:t>2</w:t>
    </w:r>
    <w:r>
      <w:rPr>
        <w:rStyle w:val="a4"/>
      </w:rPr>
      <w:fldChar w:fldCharType="end"/>
    </w:r>
  </w:p>
  <w:p w:rsidR="00E1599A" w:rsidRDefault="00E1599A">
    <w:pPr>
      <w:pStyle w:val="a3"/>
      <w:framePr w:wrap="auto" w:vAnchor="text" w:hAnchor="margin" w:xAlign="right" w:y="1"/>
      <w:ind w:right="360"/>
      <w:rPr>
        <w:rStyle w:val="a4"/>
      </w:rPr>
    </w:pPr>
  </w:p>
  <w:p w:rsidR="00E1599A" w:rsidRDefault="00E1599A">
    <w:pPr>
      <w:pStyle w:val="a3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99A" w:rsidRDefault="00E1599A">
    <w:pPr>
      <w:pStyle w:val="a3"/>
      <w:framePr w:wrap="auto" w:vAnchor="text" w:hAnchor="margin" w:xAlign="right" w:y="1"/>
      <w:rPr>
        <w:rStyle w:val="a4"/>
      </w:rPr>
    </w:pPr>
  </w:p>
  <w:p w:rsidR="00E1599A" w:rsidRDefault="00E1599A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615" w:rsidRDefault="006A7615">
      <w:r>
        <w:separator/>
      </w:r>
    </w:p>
  </w:footnote>
  <w:footnote w:type="continuationSeparator" w:id="0">
    <w:p w:rsidR="006A7615" w:rsidRDefault="006A7615">
      <w:r>
        <w:continuationSeparator/>
      </w:r>
    </w:p>
  </w:footnote>
  <w:footnote w:id="1">
    <w:p w:rsidR="00DA3272" w:rsidRPr="00624646" w:rsidRDefault="00DA3272" w:rsidP="00DA3272">
      <w:pPr>
        <w:pStyle w:val="a8"/>
        <w:ind w:left="142" w:hanging="142"/>
        <w:jc w:val="both"/>
        <w:rPr>
          <w:sz w:val="16"/>
          <w:szCs w:val="16"/>
        </w:rPr>
      </w:pPr>
      <w:r w:rsidRPr="00624646">
        <w:rPr>
          <w:rStyle w:val="aa"/>
          <w:b/>
          <w:sz w:val="16"/>
          <w:szCs w:val="16"/>
        </w:rPr>
        <w:footnoteRef/>
      </w:r>
      <w:r w:rsidRPr="00624646">
        <w:rPr>
          <w:sz w:val="16"/>
          <w:szCs w:val="16"/>
        </w:rPr>
        <w:t xml:space="preserve"> ЭП (запрос на получение сертификата) генерится самим Клиентом со своего рабочего места.</w:t>
      </w:r>
    </w:p>
  </w:footnote>
  <w:footnote w:id="2">
    <w:p w:rsidR="00DA3272" w:rsidRPr="00624646" w:rsidRDefault="00DA3272" w:rsidP="009513FA">
      <w:pPr>
        <w:pStyle w:val="a8"/>
        <w:rPr>
          <w:sz w:val="16"/>
          <w:szCs w:val="16"/>
        </w:rPr>
      </w:pPr>
      <w:r w:rsidRPr="00624646">
        <w:rPr>
          <w:rStyle w:val="aa"/>
          <w:b/>
          <w:sz w:val="16"/>
          <w:szCs w:val="16"/>
        </w:rPr>
        <w:footnoteRef/>
      </w:r>
      <w:r w:rsidRPr="00624646">
        <w:rPr>
          <w:sz w:val="16"/>
          <w:szCs w:val="16"/>
        </w:rPr>
        <w:t xml:space="preserve"> Стоимос</w:t>
      </w:r>
      <w:r w:rsidR="000D62AD" w:rsidRPr="00624646">
        <w:rPr>
          <w:sz w:val="16"/>
          <w:szCs w:val="16"/>
        </w:rPr>
        <w:t>ть за один</w:t>
      </w:r>
      <w:r w:rsidR="00FE5869" w:rsidRPr="00624646">
        <w:rPr>
          <w:sz w:val="16"/>
          <w:szCs w:val="16"/>
        </w:rPr>
        <w:t xml:space="preserve"> защищенный носитель.</w:t>
      </w:r>
    </w:p>
  </w:footnote>
  <w:footnote w:id="3">
    <w:p w:rsidR="00FE5869" w:rsidRPr="00624646" w:rsidRDefault="00FE5869" w:rsidP="00FE5869">
      <w:pPr>
        <w:overflowPunct/>
        <w:autoSpaceDE/>
        <w:autoSpaceDN/>
        <w:adjustRightInd/>
        <w:ind w:left="142" w:hanging="142"/>
        <w:jc w:val="both"/>
        <w:textAlignment w:val="auto"/>
        <w:rPr>
          <w:sz w:val="16"/>
          <w:szCs w:val="16"/>
        </w:rPr>
      </w:pPr>
      <w:r w:rsidRPr="00624646">
        <w:rPr>
          <w:rStyle w:val="aa"/>
          <w:b/>
          <w:sz w:val="16"/>
          <w:szCs w:val="16"/>
        </w:rPr>
        <w:footnoteRef/>
      </w:r>
      <w:r w:rsidRPr="00624646">
        <w:rPr>
          <w:sz w:val="16"/>
          <w:szCs w:val="16"/>
        </w:rPr>
        <w:t xml:space="preserve"> При подключении Клиента к системе ДБО Интернет-Клиент</w:t>
      </w:r>
      <w:r w:rsidRPr="00624646" w:rsidDel="00BA0E90">
        <w:rPr>
          <w:sz w:val="16"/>
          <w:szCs w:val="16"/>
        </w:rPr>
        <w:t xml:space="preserve"> </w:t>
      </w:r>
      <w:r w:rsidRPr="00624646">
        <w:rPr>
          <w:sz w:val="16"/>
          <w:szCs w:val="16"/>
        </w:rPr>
        <w:t>до 20 (двадцатого) числа текущего месяца включительно, ежемесячная плата за текущий месяц вносится Клиентом в день подключения. При подключении после 20 (двадцатого) числа текущего месяца, ежемесячная плата за текущий месяц не взимается.</w:t>
      </w:r>
    </w:p>
    <w:p w:rsidR="00FE5869" w:rsidRPr="000D714B" w:rsidRDefault="00FE5869" w:rsidP="00FE5869">
      <w:pPr>
        <w:pStyle w:val="a8"/>
        <w:ind w:left="142"/>
        <w:jc w:val="both"/>
        <w:rPr>
          <w:sz w:val="16"/>
          <w:szCs w:val="16"/>
        </w:rPr>
      </w:pPr>
      <w:r w:rsidRPr="00624646">
        <w:rPr>
          <w:sz w:val="16"/>
          <w:szCs w:val="16"/>
        </w:rPr>
        <w:t>Ежемесячная плата взимается на 10 (десятый) календарный день месяца за текущий месяц и осуществляется путем списания со счета Клиента без дополнительных распоряжений Клиента. При отсутствии денежных средств на счете Клиента, с 11 (одиннадцатого) календарного дня система ДБО Интернет-Клиент</w:t>
      </w:r>
      <w:r w:rsidRPr="00624646" w:rsidDel="00BA0E90">
        <w:rPr>
          <w:sz w:val="16"/>
          <w:szCs w:val="16"/>
        </w:rPr>
        <w:t xml:space="preserve"> </w:t>
      </w:r>
      <w:r w:rsidRPr="00624646">
        <w:rPr>
          <w:sz w:val="16"/>
          <w:szCs w:val="16"/>
        </w:rPr>
        <w:t>блокируется.</w:t>
      </w:r>
    </w:p>
    <w:p w:rsidR="00FE5869" w:rsidRPr="0045711D" w:rsidRDefault="00FE5869" w:rsidP="00FE5869">
      <w:pPr>
        <w:overflowPunct/>
        <w:autoSpaceDE/>
        <w:autoSpaceDN/>
        <w:adjustRightInd/>
        <w:ind w:left="142"/>
        <w:jc w:val="both"/>
        <w:textAlignment w:val="auto"/>
        <w:rPr>
          <w:sz w:val="16"/>
          <w:szCs w:val="16"/>
        </w:rPr>
      </w:pPr>
      <w:r w:rsidRPr="000D714B">
        <w:rPr>
          <w:sz w:val="16"/>
          <w:szCs w:val="16"/>
        </w:rPr>
        <w:t xml:space="preserve">Комиссионное вознаграждение взимается с одного счёта Клиента, независимо от количества счетов в валюте РФ/иностранной валюте, открытых в </w:t>
      </w:r>
      <w:r w:rsidRPr="0045711D">
        <w:rPr>
          <w:sz w:val="16"/>
          <w:szCs w:val="16"/>
        </w:rPr>
        <w:t>Банке.</w:t>
      </w:r>
    </w:p>
  </w:footnote>
  <w:footnote w:id="4">
    <w:p w:rsidR="00E17A4C" w:rsidRPr="0045711D" w:rsidRDefault="00FE5869" w:rsidP="00E17A4C">
      <w:pPr>
        <w:pStyle w:val="a8"/>
        <w:ind w:left="142" w:hanging="142"/>
        <w:jc w:val="both"/>
        <w:rPr>
          <w:sz w:val="16"/>
          <w:szCs w:val="16"/>
        </w:rPr>
      </w:pPr>
      <w:r w:rsidRPr="0045711D">
        <w:rPr>
          <w:rStyle w:val="aa"/>
          <w:b/>
          <w:sz w:val="16"/>
          <w:szCs w:val="16"/>
        </w:rPr>
        <w:footnoteRef/>
      </w:r>
      <w:r w:rsidRPr="0045711D">
        <w:rPr>
          <w:sz w:val="16"/>
          <w:szCs w:val="16"/>
        </w:rPr>
        <w:t xml:space="preserve"> Разблокировка системы ДБО Интернет-Клиент производится после оплаты задолженности за обслуживание и оплаты стоимости разблокировки в соответствии с тарифами Банка.</w:t>
      </w:r>
    </w:p>
    <w:p w:rsidR="00C846E2" w:rsidRPr="00CD71A9" w:rsidRDefault="00E17A4C" w:rsidP="00E17A4C">
      <w:pPr>
        <w:pStyle w:val="a8"/>
        <w:ind w:left="142" w:hanging="142"/>
        <w:jc w:val="both"/>
        <w:rPr>
          <w:sz w:val="16"/>
          <w:szCs w:val="16"/>
        </w:rPr>
      </w:pPr>
      <w:r w:rsidRPr="0045711D">
        <w:rPr>
          <w:b/>
          <w:sz w:val="16"/>
          <w:szCs w:val="16"/>
          <w:vertAlign w:val="superscript"/>
        </w:rPr>
        <w:t>5</w:t>
      </w:r>
      <w:r w:rsidRPr="0045711D">
        <w:rPr>
          <w:sz w:val="16"/>
          <w:szCs w:val="16"/>
        </w:rPr>
        <w:t xml:space="preserve"> </w:t>
      </w:r>
      <w:proofErr w:type="gramStart"/>
      <w:r w:rsidR="00C846E2" w:rsidRPr="0045711D">
        <w:rPr>
          <w:sz w:val="16"/>
          <w:szCs w:val="16"/>
        </w:rPr>
        <w:t>В</w:t>
      </w:r>
      <w:proofErr w:type="gramEnd"/>
      <w:r w:rsidR="00C846E2" w:rsidRPr="0045711D">
        <w:rPr>
          <w:sz w:val="16"/>
          <w:szCs w:val="16"/>
        </w:rPr>
        <w:t xml:space="preserve"> случае замены ключевого носителя на защищённый</w:t>
      </w:r>
      <w:r w:rsidR="00805D93" w:rsidRPr="0045711D">
        <w:rPr>
          <w:sz w:val="16"/>
          <w:szCs w:val="16"/>
        </w:rPr>
        <w:t xml:space="preserve"> </w:t>
      </w:r>
      <w:r w:rsidR="00C846E2" w:rsidRPr="0045711D">
        <w:rPr>
          <w:sz w:val="16"/>
          <w:szCs w:val="16"/>
        </w:rPr>
        <w:t>(</w:t>
      </w:r>
      <w:proofErr w:type="spellStart"/>
      <w:r w:rsidR="00C846E2" w:rsidRPr="0045711D">
        <w:rPr>
          <w:sz w:val="16"/>
          <w:szCs w:val="16"/>
        </w:rPr>
        <w:t>Рутокен</w:t>
      </w:r>
      <w:proofErr w:type="spellEnd"/>
      <w:r w:rsidR="00C846E2" w:rsidRPr="0045711D">
        <w:rPr>
          <w:sz w:val="16"/>
          <w:szCs w:val="16"/>
        </w:rPr>
        <w:t>), защищённы</w:t>
      </w:r>
      <w:r w:rsidR="00901A78" w:rsidRPr="0045711D">
        <w:rPr>
          <w:sz w:val="16"/>
          <w:szCs w:val="16"/>
        </w:rPr>
        <w:t>й носитель оплачивается дополнительно в соответствии с пунктом 2 настоящих Тарифов</w:t>
      </w:r>
      <w:r w:rsidR="00CD71A9" w:rsidRPr="0045711D">
        <w:rPr>
          <w:sz w:val="16"/>
          <w:szCs w:val="16"/>
        </w:rPr>
        <w:t xml:space="preserve"> </w:t>
      </w:r>
      <w:r w:rsidR="00F61BEC" w:rsidRPr="0045711D">
        <w:rPr>
          <w:sz w:val="16"/>
          <w:szCs w:val="16"/>
        </w:rPr>
        <w:t>(3 50</w:t>
      </w:r>
      <w:r w:rsidR="00D937CD" w:rsidRPr="0045711D">
        <w:rPr>
          <w:sz w:val="16"/>
          <w:szCs w:val="16"/>
        </w:rPr>
        <w:t>0</w:t>
      </w:r>
      <w:r w:rsidR="00C846E2" w:rsidRPr="0045711D">
        <w:rPr>
          <w:sz w:val="16"/>
          <w:szCs w:val="16"/>
        </w:rPr>
        <w:t xml:space="preserve"> </w:t>
      </w:r>
      <w:r w:rsidR="00CD71A9" w:rsidRPr="0045711D">
        <w:rPr>
          <w:sz w:val="16"/>
          <w:szCs w:val="16"/>
        </w:rPr>
        <w:t xml:space="preserve">рублей, в </w:t>
      </w:r>
      <w:proofErr w:type="spellStart"/>
      <w:r w:rsidR="00CD71A9" w:rsidRPr="0045711D">
        <w:rPr>
          <w:sz w:val="16"/>
          <w:szCs w:val="16"/>
        </w:rPr>
        <w:t>т.ч</w:t>
      </w:r>
      <w:proofErr w:type="spellEnd"/>
      <w:r w:rsidR="00CD71A9" w:rsidRPr="0045711D">
        <w:rPr>
          <w:sz w:val="16"/>
          <w:szCs w:val="16"/>
        </w:rPr>
        <w:t xml:space="preserve">. НДС, </w:t>
      </w:r>
      <w:r w:rsidR="00C846E2" w:rsidRPr="0045711D">
        <w:rPr>
          <w:sz w:val="16"/>
          <w:szCs w:val="16"/>
        </w:rPr>
        <w:t>за один защищённый носитель).</w:t>
      </w:r>
    </w:p>
    <w:p w:rsidR="00FE5869" w:rsidRPr="00CD71A9" w:rsidRDefault="00FE5869">
      <w:pPr>
        <w:pStyle w:val="a8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0C2" w:rsidRPr="00A053CD" w:rsidRDefault="007350C2" w:rsidP="007350C2">
    <w:pPr>
      <w:jc w:val="right"/>
      <w:rPr>
        <w:i/>
        <w:sz w:val="16"/>
        <w:szCs w:val="16"/>
      </w:rPr>
    </w:pPr>
    <w:r w:rsidRPr="00A053CD">
      <w:rPr>
        <w:i/>
        <w:sz w:val="16"/>
        <w:szCs w:val="16"/>
      </w:rPr>
      <w:t>П</w:t>
    </w:r>
    <w:r w:rsidR="00F1679A" w:rsidRPr="00A053CD">
      <w:rPr>
        <w:i/>
        <w:sz w:val="16"/>
        <w:szCs w:val="16"/>
      </w:rPr>
      <w:t xml:space="preserve">риложение № </w:t>
    </w:r>
  </w:p>
  <w:p w:rsidR="007350C2" w:rsidRPr="00A053CD" w:rsidRDefault="007350C2" w:rsidP="007350C2">
    <w:pPr>
      <w:jc w:val="right"/>
      <w:rPr>
        <w:i/>
        <w:sz w:val="16"/>
        <w:szCs w:val="16"/>
      </w:rPr>
    </w:pPr>
    <w:r w:rsidRPr="00A053CD">
      <w:rPr>
        <w:i/>
        <w:sz w:val="16"/>
        <w:szCs w:val="16"/>
      </w:rPr>
      <w:t xml:space="preserve">к </w:t>
    </w:r>
    <w:r w:rsidR="00F61BEC" w:rsidRPr="00A053CD">
      <w:rPr>
        <w:i/>
        <w:sz w:val="16"/>
        <w:szCs w:val="16"/>
      </w:rPr>
      <w:t xml:space="preserve">Приказу № </w:t>
    </w:r>
    <w:r w:rsidR="00096CA8" w:rsidRPr="00A053CD">
      <w:rPr>
        <w:i/>
        <w:sz w:val="16"/>
        <w:szCs w:val="16"/>
      </w:rPr>
      <w:t>79</w:t>
    </w:r>
    <w:r w:rsidR="00F61BEC" w:rsidRPr="00A053CD">
      <w:rPr>
        <w:i/>
        <w:sz w:val="16"/>
        <w:szCs w:val="16"/>
      </w:rPr>
      <w:t xml:space="preserve"> от </w:t>
    </w:r>
    <w:r w:rsidR="00DE422D" w:rsidRPr="00A053CD">
      <w:rPr>
        <w:i/>
        <w:sz w:val="16"/>
        <w:szCs w:val="16"/>
      </w:rPr>
      <w:t>0</w:t>
    </w:r>
    <w:r w:rsidR="00FF608E" w:rsidRPr="00A053CD">
      <w:rPr>
        <w:i/>
        <w:sz w:val="16"/>
        <w:szCs w:val="16"/>
      </w:rPr>
      <w:t>3</w:t>
    </w:r>
    <w:r w:rsidR="00F61BEC" w:rsidRPr="00A053CD">
      <w:rPr>
        <w:i/>
        <w:sz w:val="16"/>
        <w:szCs w:val="16"/>
      </w:rPr>
      <w:t>.</w:t>
    </w:r>
    <w:r w:rsidR="00DE422D" w:rsidRPr="00A053CD">
      <w:rPr>
        <w:i/>
        <w:sz w:val="16"/>
        <w:szCs w:val="16"/>
      </w:rPr>
      <w:t>07</w:t>
    </w:r>
    <w:r w:rsidR="00F61BEC" w:rsidRPr="00A053CD">
      <w:rPr>
        <w:i/>
        <w:sz w:val="16"/>
        <w:szCs w:val="16"/>
      </w:rPr>
      <w:t>.202</w:t>
    </w:r>
    <w:r w:rsidR="00DE422D" w:rsidRPr="00A053CD">
      <w:rPr>
        <w:i/>
        <w:sz w:val="16"/>
        <w:szCs w:val="16"/>
      </w:rPr>
      <w:t>5</w:t>
    </w:r>
    <w:r w:rsidRPr="00A053CD">
      <w:rPr>
        <w:i/>
        <w:sz w:val="16"/>
        <w:szCs w:val="16"/>
      </w:rPr>
      <w:t xml:space="preserve"> г.</w:t>
    </w:r>
  </w:p>
  <w:p w:rsidR="00D4698D" w:rsidRPr="007350C2" w:rsidRDefault="00F61BEC" w:rsidP="007350C2">
    <w:pPr>
      <w:jc w:val="right"/>
      <w:rPr>
        <w:i/>
        <w:sz w:val="16"/>
        <w:szCs w:val="16"/>
      </w:rPr>
    </w:pPr>
    <w:r w:rsidRPr="00A053CD">
      <w:rPr>
        <w:i/>
        <w:sz w:val="16"/>
        <w:szCs w:val="16"/>
      </w:rPr>
      <w:t>Редакция действует с 1</w:t>
    </w:r>
    <w:r w:rsidR="00FF608E" w:rsidRPr="00A053CD">
      <w:rPr>
        <w:i/>
        <w:sz w:val="16"/>
        <w:szCs w:val="16"/>
      </w:rPr>
      <w:t>8</w:t>
    </w:r>
    <w:r w:rsidRPr="00A053CD">
      <w:rPr>
        <w:i/>
        <w:sz w:val="16"/>
        <w:szCs w:val="16"/>
      </w:rPr>
      <w:t>.</w:t>
    </w:r>
    <w:r w:rsidR="00DE422D" w:rsidRPr="00A053CD">
      <w:rPr>
        <w:i/>
        <w:sz w:val="16"/>
        <w:szCs w:val="16"/>
      </w:rPr>
      <w:t>07</w:t>
    </w:r>
    <w:r w:rsidRPr="00A053CD">
      <w:rPr>
        <w:i/>
        <w:sz w:val="16"/>
        <w:szCs w:val="16"/>
      </w:rPr>
      <w:t>.202</w:t>
    </w:r>
    <w:r w:rsidR="00DE422D" w:rsidRPr="00A053CD">
      <w:rPr>
        <w:i/>
        <w:sz w:val="16"/>
        <w:szCs w:val="16"/>
      </w:rPr>
      <w:t>5</w:t>
    </w:r>
    <w:r w:rsidR="007350C2" w:rsidRPr="00A053CD">
      <w:rPr>
        <w:i/>
        <w:sz w:val="16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C00"/>
    <w:multiLevelType w:val="hybridMultilevel"/>
    <w:tmpl w:val="124E9D96"/>
    <w:lvl w:ilvl="0" w:tplc="2FCE78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04"/>
    <w:multiLevelType w:val="hybridMultilevel"/>
    <w:tmpl w:val="135C2D0A"/>
    <w:lvl w:ilvl="0" w:tplc="764E2D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E15AB"/>
    <w:multiLevelType w:val="hybridMultilevel"/>
    <w:tmpl w:val="C9625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32CA"/>
    <w:multiLevelType w:val="hybridMultilevel"/>
    <w:tmpl w:val="44A87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9638D"/>
    <w:multiLevelType w:val="multilevel"/>
    <w:tmpl w:val="C9B49C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hint="default"/>
      </w:rPr>
    </w:lvl>
  </w:abstractNum>
  <w:abstractNum w:abstractNumId="5" w15:restartNumberingAfterBreak="0">
    <w:nsid w:val="3EE51D17"/>
    <w:multiLevelType w:val="multilevel"/>
    <w:tmpl w:val="7CECCF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hint="default"/>
      </w:rPr>
    </w:lvl>
  </w:abstractNum>
  <w:abstractNum w:abstractNumId="6" w15:restartNumberingAfterBreak="0">
    <w:nsid w:val="54F042EC"/>
    <w:multiLevelType w:val="hybridMultilevel"/>
    <w:tmpl w:val="0378941C"/>
    <w:lvl w:ilvl="0" w:tplc="0FA2319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D22E0"/>
    <w:multiLevelType w:val="multilevel"/>
    <w:tmpl w:val="660694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1440"/>
      </w:pPr>
      <w:rPr>
        <w:rFonts w:hint="default"/>
      </w:rPr>
    </w:lvl>
  </w:abstractNum>
  <w:abstractNum w:abstractNumId="8" w15:restartNumberingAfterBreak="0">
    <w:nsid w:val="613906A6"/>
    <w:multiLevelType w:val="hybridMultilevel"/>
    <w:tmpl w:val="7BD64C96"/>
    <w:lvl w:ilvl="0" w:tplc="04190009">
      <w:start w:val="1"/>
      <w:numFmt w:val="bullet"/>
      <w:lvlText w:val="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 w15:restartNumberingAfterBreak="0">
    <w:nsid w:val="74332966"/>
    <w:multiLevelType w:val="hybridMultilevel"/>
    <w:tmpl w:val="AC24745E"/>
    <w:lvl w:ilvl="0" w:tplc="58065350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76057C21"/>
    <w:multiLevelType w:val="hybridMultilevel"/>
    <w:tmpl w:val="B1580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DC"/>
    <w:rsid w:val="00001E6C"/>
    <w:rsid w:val="00014C22"/>
    <w:rsid w:val="00015221"/>
    <w:rsid w:val="00020A20"/>
    <w:rsid w:val="0002489B"/>
    <w:rsid w:val="00026A96"/>
    <w:rsid w:val="000271B4"/>
    <w:rsid w:val="0003493E"/>
    <w:rsid w:val="00034BF9"/>
    <w:rsid w:val="000516B8"/>
    <w:rsid w:val="00051C70"/>
    <w:rsid w:val="0005425C"/>
    <w:rsid w:val="000552C3"/>
    <w:rsid w:val="00071E32"/>
    <w:rsid w:val="000727B0"/>
    <w:rsid w:val="00096CA8"/>
    <w:rsid w:val="000B4927"/>
    <w:rsid w:val="000B6660"/>
    <w:rsid w:val="000C077E"/>
    <w:rsid w:val="000C287A"/>
    <w:rsid w:val="000C5658"/>
    <w:rsid w:val="000D20E3"/>
    <w:rsid w:val="000D5C06"/>
    <w:rsid w:val="000D62AD"/>
    <w:rsid w:val="000D6442"/>
    <w:rsid w:val="000D714B"/>
    <w:rsid w:val="000F008B"/>
    <w:rsid w:val="000F0780"/>
    <w:rsid w:val="000F40B9"/>
    <w:rsid w:val="000F6C3D"/>
    <w:rsid w:val="00104B0D"/>
    <w:rsid w:val="00113D38"/>
    <w:rsid w:val="00120D76"/>
    <w:rsid w:val="00136D80"/>
    <w:rsid w:val="00137937"/>
    <w:rsid w:val="00143371"/>
    <w:rsid w:val="00144F96"/>
    <w:rsid w:val="00153836"/>
    <w:rsid w:val="00156EAB"/>
    <w:rsid w:val="00167C9A"/>
    <w:rsid w:val="001816E8"/>
    <w:rsid w:val="00194EEC"/>
    <w:rsid w:val="001B7906"/>
    <w:rsid w:val="001C237C"/>
    <w:rsid w:val="001C4016"/>
    <w:rsid w:val="001C4182"/>
    <w:rsid w:val="001C5D50"/>
    <w:rsid w:val="001D6C1B"/>
    <w:rsid w:val="001E623C"/>
    <w:rsid w:val="001F09EE"/>
    <w:rsid w:val="001F5DD0"/>
    <w:rsid w:val="001F6FB1"/>
    <w:rsid w:val="001F737D"/>
    <w:rsid w:val="00206407"/>
    <w:rsid w:val="0022331E"/>
    <w:rsid w:val="00223A06"/>
    <w:rsid w:val="002243F7"/>
    <w:rsid w:val="00234A3E"/>
    <w:rsid w:val="00252D7D"/>
    <w:rsid w:val="00254A98"/>
    <w:rsid w:val="0025750E"/>
    <w:rsid w:val="00272C93"/>
    <w:rsid w:val="00277725"/>
    <w:rsid w:val="0028702B"/>
    <w:rsid w:val="00290C6A"/>
    <w:rsid w:val="00291846"/>
    <w:rsid w:val="002A346A"/>
    <w:rsid w:val="002A65ED"/>
    <w:rsid w:val="002B43D0"/>
    <w:rsid w:val="002C72C2"/>
    <w:rsid w:val="00310FA0"/>
    <w:rsid w:val="003339AC"/>
    <w:rsid w:val="00333E50"/>
    <w:rsid w:val="00342E5E"/>
    <w:rsid w:val="003521FE"/>
    <w:rsid w:val="00360834"/>
    <w:rsid w:val="00360BC8"/>
    <w:rsid w:val="00362545"/>
    <w:rsid w:val="00363B3D"/>
    <w:rsid w:val="00365C8E"/>
    <w:rsid w:val="00375B5B"/>
    <w:rsid w:val="00376388"/>
    <w:rsid w:val="0038212A"/>
    <w:rsid w:val="00392B89"/>
    <w:rsid w:val="0039521C"/>
    <w:rsid w:val="00396501"/>
    <w:rsid w:val="003A5C97"/>
    <w:rsid w:val="003A78D7"/>
    <w:rsid w:val="003A7CB2"/>
    <w:rsid w:val="003D3AC3"/>
    <w:rsid w:val="003D55BA"/>
    <w:rsid w:val="003E7814"/>
    <w:rsid w:val="004132F6"/>
    <w:rsid w:val="00414390"/>
    <w:rsid w:val="004146BC"/>
    <w:rsid w:val="00417057"/>
    <w:rsid w:val="00421494"/>
    <w:rsid w:val="00433769"/>
    <w:rsid w:val="00437057"/>
    <w:rsid w:val="004411C0"/>
    <w:rsid w:val="00443826"/>
    <w:rsid w:val="00443975"/>
    <w:rsid w:val="00444FD4"/>
    <w:rsid w:val="0045711D"/>
    <w:rsid w:val="004608C1"/>
    <w:rsid w:val="00460FEA"/>
    <w:rsid w:val="00463ADF"/>
    <w:rsid w:val="00475778"/>
    <w:rsid w:val="00480632"/>
    <w:rsid w:val="004844C4"/>
    <w:rsid w:val="00493845"/>
    <w:rsid w:val="004954BE"/>
    <w:rsid w:val="004D1559"/>
    <w:rsid w:val="004D3FEE"/>
    <w:rsid w:val="004E2807"/>
    <w:rsid w:val="004F1F75"/>
    <w:rsid w:val="00500BD5"/>
    <w:rsid w:val="005022E6"/>
    <w:rsid w:val="00510B9A"/>
    <w:rsid w:val="0052158C"/>
    <w:rsid w:val="005364F9"/>
    <w:rsid w:val="0053681A"/>
    <w:rsid w:val="0053724F"/>
    <w:rsid w:val="00561FDD"/>
    <w:rsid w:val="00564036"/>
    <w:rsid w:val="0057789B"/>
    <w:rsid w:val="00581425"/>
    <w:rsid w:val="00585CBF"/>
    <w:rsid w:val="00592F31"/>
    <w:rsid w:val="005955B6"/>
    <w:rsid w:val="00596C4E"/>
    <w:rsid w:val="00597CE5"/>
    <w:rsid w:val="005A0F64"/>
    <w:rsid w:val="005B2E82"/>
    <w:rsid w:val="005B3367"/>
    <w:rsid w:val="005D0B7D"/>
    <w:rsid w:val="005E6D2C"/>
    <w:rsid w:val="005E70A5"/>
    <w:rsid w:val="005F1077"/>
    <w:rsid w:val="005F760F"/>
    <w:rsid w:val="00603D6C"/>
    <w:rsid w:val="00624646"/>
    <w:rsid w:val="00624CA0"/>
    <w:rsid w:val="00630199"/>
    <w:rsid w:val="00632EFA"/>
    <w:rsid w:val="00640216"/>
    <w:rsid w:val="00640A1E"/>
    <w:rsid w:val="0064798D"/>
    <w:rsid w:val="0065284B"/>
    <w:rsid w:val="0066633C"/>
    <w:rsid w:val="00666448"/>
    <w:rsid w:val="00666A3F"/>
    <w:rsid w:val="00680E19"/>
    <w:rsid w:val="006A03F7"/>
    <w:rsid w:val="006A540B"/>
    <w:rsid w:val="006A7615"/>
    <w:rsid w:val="006B416C"/>
    <w:rsid w:val="006B7241"/>
    <w:rsid w:val="006C65A5"/>
    <w:rsid w:val="006D135D"/>
    <w:rsid w:val="006E0303"/>
    <w:rsid w:val="006F507A"/>
    <w:rsid w:val="00703BA5"/>
    <w:rsid w:val="00706519"/>
    <w:rsid w:val="00712DE3"/>
    <w:rsid w:val="00713AC2"/>
    <w:rsid w:val="00721505"/>
    <w:rsid w:val="00731ADC"/>
    <w:rsid w:val="00732125"/>
    <w:rsid w:val="007322B8"/>
    <w:rsid w:val="007325F2"/>
    <w:rsid w:val="007350C2"/>
    <w:rsid w:val="007428FC"/>
    <w:rsid w:val="00745D03"/>
    <w:rsid w:val="00750B65"/>
    <w:rsid w:val="00760932"/>
    <w:rsid w:val="00763E94"/>
    <w:rsid w:val="007701C1"/>
    <w:rsid w:val="00770B2B"/>
    <w:rsid w:val="007719A9"/>
    <w:rsid w:val="0077403E"/>
    <w:rsid w:val="00780265"/>
    <w:rsid w:val="007926AB"/>
    <w:rsid w:val="007A1688"/>
    <w:rsid w:val="007A2753"/>
    <w:rsid w:val="007A56C9"/>
    <w:rsid w:val="007B6DFB"/>
    <w:rsid w:val="007C2C02"/>
    <w:rsid w:val="007E2677"/>
    <w:rsid w:val="007E73F9"/>
    <w:rsid w:val="00805D93"/>
    <w:rsid w:val="008074B3"/>
    <w:rsid w:val="00814536"/>
    <w:rsid w:val="008278B3"/>
    <w:rsid w:val="00830869"/>
    <w:rsid w:val="00830CED"/>
    <w:rsid w:val="008315A7"/>
    <w:rsid w:val="00831C74"/>
    <w:rsid w:val="00833DD2"/>
    <w:rsid w:val="00834949"/>
    <w:rsid w:val="008427AA"/>
    <w:rsid w:val="008450CF"/>
    <w:rsid w:val="00852653"/>
    <w:rsid w:val="00865AEB"/>
    <w:rsid w:val="00865D1F"/>
    <w:rsid w:val="008754EF"/>
    <w:rsid w:val="00876C8F"/>
    <w:rsid w:val="0087748D"/>
    <w:rsid w:val="00877FA9"/>
    <w:rsid w:val="00881312"/>
    <w:rsid w:val="00883F2F"/>
    <w:rsid w:val="00887C45"/>
    <w:rsid w:val="00894F6C"/>
    <w:rsid w:val="00895001"/>
    <w:rsid w:val="008B0216"/>
    <w:rsid w:val="008B0DEC"/>
    <w:rsid w:val="008B35C9"/>
    <w:rsid w:val="008B4B9F"/>
    <w:rsid w:val="008B59B0"/>
    <w:rsid w:val="008C1D06"/>
    <w:rsid w:val="008C3DE2"/>
    <w:rsid w:val="008D1AB7"/>
    <w:rsid w:val="008D7DFD"/>
    <w:rsid w:val="008E5A0C"/>
    <w:rsid w:val="008F6FA6"/>
    <w:rsid w:val="00901A78"/>
    <w:rsid w:val="00903EAD"/>
    <w:rsid w:val="009041BF"/>
    <w:rsid w:val="0090490A"/>
    <w:rsid w:val="00906830"/>
    <w:rsid w:val="00907CA5"/>
    <w:rsid w:val="00907E42"/>
    <w:rsid w:val="00914FBB"/>
    <w:rsid w:val="00916EE9"/>
    <w:rsid w:val="0092478B"/>
    <w:rsid w:val="009252DB"/>
    <w:rsid w:val="00935EDC"/>
    <w:rsid w:val="00940FC5"/>
    <w:rsid w:val="0094233F"/>
    <w:rsid w:val="0094235E"/>
    <w:rsid w:val="0094444F"/>
    <w:rsid w:val="00944B5F"/>
    <w:rsid w:val="009513FA"/>
    <w:rsid w:val="00962949"/>
    <w:rsid w:val="00972751"/>
    <w:rsid w:val="00972B05"/>
    <w:rsid w:val="0097314E"/>
    <w:rsid w:val="0098030B"/>
    <w:rsid w:val="00984DAC"/>
    <w:rsid w:val="009A1F42"/>
    <w:rsid w:val="009A5DE5"/>
    <w:rsid w:val="009A640C"/>
    <w:rsid w:val="009B2896"/>
    <w:rsid w:val="009B5440"/>
    <w:rsid w:val="009C03B6"/>
    <w:rsid w:val="009C32C1"/>
    <w:rsid w:val="009C3BC6"/>
    <w:rsid w:val="009D06C0"/>
    <w:rsid w:val="009D447C"/>
    <w:rsid w:val="009D51BC"/>
    <w:rsid w:val="009E3FB6"/>
    <w:rsid w:val="009E63F5"/>
    <w:rsid w:val="009E79FD"/>
    <w:rsid w:val="009F0E94"/>
    <w:rsid w:val="00A053CD"/>
    <w:rsid w:val="00A05C2C"/>
    <w:rsid w:val="00A0735A"/>
    <w:rsid w:val="00A1200D"/>
    <w:rsid w:val="00A245E6"/>
    <w:rsid w:val="00A31F0C"/>
    <w:rsid w:val="00A32B0C"/>
    <w:rsid w:val="00A3565A"/>
    <w:rsid w:val="00A41E00"/>
    <w:rsid w:val="00A6559E"/>
    <w:rsid w:val="00A717B0"/>
    <w:rsid w:val="00A71F0A"/>
    <w:rsid w:val="00A734AC"/>
    <w:rsid w:val="00A74088"/>
    <w:rsid w:val="00A76C24"/>
    <w:rsid w:val="00A809C7"/>
    <w:rsid w:val="00A91AC8"/>
    <w:rsid w:val="00A9794E"/>
    <w:rsid w:val="00AA4E0F"/>
    <w:rsid w:val="00AA6CF8"/>
    <w:rsid w:val="00AB5C5C"/>
    <w:rsid w:val="00AC1430"/>
    <w:rsid w:val="00AC4F97"/>
    <w:rsid w:val="00AD096A"/>
    <w:rsid w:val="00AE0B9E"/>
    <w:rsid w:val="00AE54F4"/>
    <w:rsid w:val="00AF6BAE"/>
    <w:rsid w:val="00B008DC"/>
    <w:rsid w:val="00B03F16"/>
    <w:rsid w:val="00B0456A"/>
    <w:rsid w:val="00B05BD4"/>
    <w:rsid w:val="00B26707"/>
    <w:rsid w:val="00B27270"/>
    <w:rsid w:val="00B41F43"/>
    <w:rsid w:val="00B469AF"/>
    <w:rsid w:val="00B61396"/>
    <w:rsid w:val="00B66D26"/>
    <w:rsid w:val="00B71B0A"/>
    <w:rsid w:val="00B724F0"/>
    <w:rsid w:val="00B85149"/>
    <w:rsid w:val="00B92243"/>
    <w:rsid w:val="00BA0E90"/>
    <w:rsid w:val="00BA0F6D"/>
    <w:rsid w:val="00BA11F3"/>
    <w:rsid w:val="00BA7035"/>
    <w:rsid w:val="00BA7DEF"/>
    <w:rsid w:val="00BB3FBB"/>
    <w:rsid w:val="00BD7809"/>
    <w:rsid w:val="00BE631F"/>
    <w:rsid w:val="00BE68BE"/>
    <w:rsid w:val="00BE7569"/>
    <w:rsid w:val="00BF1267"/>
    <w:rsid w:val="00BF1485"/>
    <w:rsid w:val="00BF6AB0"/>
    <w:rsid w:val="00BF77A0"/>
    <w:rsid w:val="00C108DC"/>
    <w:rsid w:val="00C12F6C"/>
    <w:rsid w:val="00C13ECA"/>
    <w:rsid w:val="00C2123D"/>
    <w:rsid w:val="00C26248"/>
    <w:rsid w:val="00C418F1"/>
    <w:rsid w:val="00C4231C"/>
    <w:rsid w:val="00C55B07"/>
    <w:rsid w:val="00C56032"/>
    <w:rsid w:val="00C611DC"/>
    <w:rsid w:val="00C6537F"/>
    <w:rsid w:val="00C74B06"/>
    <w:rsid w:val="00C7705B"/>
    <w:rsid w:val="00C839BF"/>
    <w:rsid w:val="00C846E2"/>
    <w:rsid w:val="00C90BE9"/>
    <w:rsid w:val="00C94E8B"/>
    <w:rsid w:val="00CA7CC2"/>
    <w:rsid w:val="00CC013C"/>
    <w:rsid w:val="00CC4603"/>
    <w:rsid w:val="00CD57AF"/>
    <w:rsid w:val="00CD63D0"/>
    <w:rsid w:val="00CD6BBE"/>
    <w:rsid w:val="00CD71A9"/>
    <w:rsid w:val="00CE0E93"/>
    <w:rsid w:val="00CE6458"/>
    <w:rsid w:val="00D03C5B"/>
    <w:rsid w:val="00D10307"/>
    <w:rsid w:val="00D206BF"/>
    <w:rsid w:val="00D21D71"/>
    <w:rsid w:val="00D267DF"/>
    <w:rsid w:val="00D324E0"/>
    <w:rsid w:val="00D434DB"/>
    <w:rsid w:val="00D4698D"/>
    <w:rsid w:val="00D56ABF"/>
    <w:rsid w:val="00D5755A"/>
    <w:rsid w:val="00D6679B"/>
    <w:rsid w:val="00D77BB5"/>
    <w:rsid w:val="00D84E09"/>
    <w:rsid w:val="00D9235A"/>
    <w:rsid w:val="00D937CD"/>
    <w:rsid w:val="00D939E9"/>
    <w:rsid w:val="00D957EA"/>
    <w:rsid w:val="00DA3272"/>
    <w:rsid w:val="00DB4FEE"/>
    <w:rsid w:val="00DB5461"/>
    <w:rsid w:val="00DC5163"/>
    <w:rsid w:val="00DC52F2"/>
    <w:rsid w:val="00DD0F86"/>
    <w:rsid w:val="00DD40E5"/>
    <w:rsid w:val="00DD56CD"/>
    <w:rsid w:val="00DD67AF"/>
    <w:rsid w:val="00DE2E02"/>
    <w:rsid w:val="00DE3659"/>
    <w:rsid w:val="00DE422D"/>
    <w:rsid w:val="00DF131B"/>
    <w:rsid w:val="00E00040"/>
    <w:rsid w:val="00E0434D"/>
    <w:rsid w:val="00E1599A"/>
    <w:rsid w:val="00E17A4C"/>
    <w:rsid w:val="00E25DB7"/>
    <w:rsid w:val="00E459B3"/>
    <w:rsid w:val="00E462CB"/>
    <w:rsid w:val="00E56927"/>
    <w:rsid w:val="00E6269A"/>
    <w:rsid w:val="00E77ED7"/>
    <w:rsid w:val="00E86AF0"/>
    <w:rsid w:val="00E86C36"/>
    <w:rsid w:val="00E92432"/>
    <w:rsid w:val="00E9399E"/>
    <w:rsid w:val="00EA11C3"/>
    <w:rsid w:val="00EA410C"/>
    <w:rsid w:val="00EA7B2F"/>
    <w:rsid w:val="00EC2515"/>
    <w:rsid w:val="00EC2B80"/>
    <w:rsid w:val="00EC5310"/>
    <w:rsid w:val="00ED6BC5"/>
    <w:rsid w:val="00EF3390"/>
    <w:rsid w:val="00EF46FE"/>
    <w:rsid w:val="00EF6A0C"/>
    <w:rsid w:val="00EF6C8E"/>
    <w:rsid w:val="00F13289"/>
    <w:rsid w:val="00F1679A"/>
    <w:rsid w:val="00F17DBA"/>
    <w:rsid w:val="00F23764"/>
    <w:rsid w:val="00F2390A"/>
    <w:rsid w:val="00F3269F"/>
    <w:rsid w:val="00F32BE3"/>
    <w:rsid w:val="00F471A4"/>
    <w:rsid w:val="00F51A65"/>
    <w:rsid w:val="00F52B22"/>
    <w:rsid w:val="00F6048D"/>
    <w:rsid w:val="00F61BEC"/>
    <w:rsid w:val="00F63069"/>
    <w:rsid w:val="00F66B4F"/>
    <w:rsid w:val="00F766A7"/>
    <w:rsid w:val="00F803C4"/>
    <w:rsid w:val="00FA11BE"/>
    <w:rsid w:val="00FD219F"/>
    <w:rsid w:val="00FD4862"/>
    <w:rsid w:val="00FE002E"/>
    <w:rsid w:val="00FE2056"/>
    <w:rsid w:val="00FE5869"/>
    <w:rsid w:val="00FE7569"/>
    <w:rsid w:val="00FF07AB"/>
    <w:rsid w:val="00FF131A"/>
    <w:rsid w:val="00FF2AA4"/>
    <w:rsid w:val="00FF608E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2A1DE023"/>
  <w15:docId w15:val="{0D3B465F-8AD2-4123-B7C1-46F48099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360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36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Body Text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rPr>
      <w:sz w:val="24"/>
    </w:rPr>
  </w:style>
  <w:style w:type="paragraph" w:styleId="20">
    <w:name w:val="Body Text 2"/>
    <w:basedOn w:val="a"/>
    <w:pPr>
      <w:jc w:val="both"/>
    </w:pPr>
    <w:rPr>
      <w:vertAlign w:val="superscript"/>
    </w:rPr>
  </w:style>
  <w:style w:type="paragraph" w:styleId="a7">
    <w:name w:val="Balloon Text"/>
    <w:basedOn w:val="a"/>
    <w:semiHidden/>
    <w:rsid w:val="00104B0D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rsid w:val="00376388"/>
  </w:style>
  <w:style w:type="character" w:styleId="aa">
    <w:name w:val="footnote reference"/>
    <w:semiHidden/>
    <w:rsid w:val="00376388"/>
    <w:rPr>
      <w:vertAlign w:val="superscript"/>
    </w:rPr>
  </w:style>
  <w:style w:type="table" w:styleId="ab">
    <w:name w:val="Table Grid"/>
    <w:basedOn w:val="a1"/>
    <w:rsid w:val="00DF131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rsid w:val="00B008DC"/>
    <w:pPr>
      <w:spacing w:after="120"/>
      <w:ind w:left="283"/>
    </w:pPr>
  </w:style>
  <w:style w:type="character" w:styleId="ad">
    <w:name w:val="annotation reference"/>
    <w:basedOn w:val="a0"/>
    <w:rsid w:val="007428FC"/>
    <w:rPr>
      <w:sz w:val="16"/>
      <w:szCs w:val="16"/>
    </w:rPr>
  </w:style>
  <w:style w:type="paragraph" w:styleId="ae">
    <w:name w:val="annotation text"/>
    <w:basedOn w:val="a"/>
    <w:link w:val="af"/>
    <w:rsid w:val="007428FC"/>
  </w:style>
  <w:style w:type="character" w:customStyle="1" w:styleId="af">
    <w:name w:val="Текст примечания Знак"/>
    <w:basedOn w:val="a0"/>
    <w:link w:val="ae"/>
    <w:rsid w:val="007428FC"/>
  </w:style>
  <w:style w:type="paragraph" w:styleId="af0">
    <w:name w:val="annotation subject"/>
    <w:basedOn w:val="ae"/>
    <w:next w:val="ae"/>
    <w:link w:val="af1"/>
    <w:rsid w:val="007428FC"/>
    <w:rPr>
      <w:b/>
      <w:bCs/>
    </w:rPr>
  </w:style>
  <w:style w:type="character" w:customStyle="1" w:styleId="af1">
    <w:name w:val="Тема примечания Знак"/>
    <w:basedOn w:val="af"/>
    <w:link w:val="af0"/>
    <w:rsid w:val="007428FC"/>
    <w:rPr>
      <w:b/>
      <w:bCs/>
    </w:rPr>
  </w:style>
  <w:style w:type="paragraph" w:styleId="af2">
    <w:name w:val="endnote text"/>
    <w:basedOn w:val="a"/>
    <w:link w:val="af3"/>
    <w:rsid w:val="00DA3272"/>
  </w:style>
  <w:style w:type="character" w:customStyle="1" w:styleId="af3">
    <w:name w:val="Текст концевой сноски Знак"/>
    <w:basedOn w:val="a0"/>
    <w:link w:val="af2"/>
    <w:rsid w:val="00DA3272"/>
  </w:style>
  <w:style w:type="character" w:styleId="af4">
    <w:name w:val="endnote reference"/>
    <w:basedOn w:val="a0"/>
    <w:rsid w:val="00DA3272"/>
    <w:rPr>
      <w:vertAlign w:val="superscript"/>
    </w:rPr>
  </w:style>
  <w:style w:type="character" w:customStyle="1" w:styleId="a9">
    <w:name w:val="Текст сноски Знак"/>
    <w:basedOn w:val="a0"/>
    <w:link w:val="a8"/>
    <w:semiHidden/>
    <w:rsid w:val="00FE5869"/>
  </w:style>
  <w:style w:type="paragraph" w:styleId="af5">
    <w:name w:val="List Paragraph"/>
    <w:basedOn w:val="a"/>
    <w:uiPriority w:val="34"/>
    <w:qFormat/>
    <w:rsid w:val="00FF2AA4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EC3A-6C22-4B8D-AA87-919F2C4F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__Тарифы комиссионного вознаграждения КБ "Крокус-Банк"</vt:lpstr>
    </vt:vector>
  </TitlesOfParts>
  <Company>Крокус-Банк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__Тарифы комиссионного вознаграждения КБ "Крокус-Банк"</dc:title>
  <dc:creator>Evgeny Pirushkin</dc:creator>
  <cp:lastModifiedBy>Тихонова Елена Анатольевна</cp:lastModifiedBy>
  <cp:revision>6</cp:revision>
  <cp:lastPrinted>2023-10-11T14:03:00Z</cp:lastPrinted>
  <dcterms:created xsi:type="dcterms:W3CDTF">2025-07-03T06:26:00Z</dcterms:created>
  <dcterms:modified xsi:type="dcterms:W3CDTF">2025-07-03T12:20:00Z</dcterms:modified>
</cp:coreProperties>
</file>